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22"/>
        <w:bidiVisual/>
        <w:tblW w:w="1059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6348"/>
        <w:gridCol w:w="2916"/>
      </w:tblGrid>
      <w:tr w:rsidR="00F92B35" w:rsidTr="00AC3E9D">
        <w:trPr>
          <w:trHeight w:val="2119"/>
        </w:trPr>
        <w:tc>
          <w:tcPr>
            <w:tcW w:w="1335" w:type="dxa"/>
            <w:tcBorders>
              <w:bottom w:val="threeDEmboss" w:sz="24" w:space="0" w:color="auto"/>
            </w:tcBorders>
          </w:tcPr>
          <w:p w:rsidR="00F92B35" w:rsidRPr="00D974C8" w:rsidRDefault="005A1E6C" w:rsidP="00F92B35">
            <w:pPr>
              <w:ind w:left="318" w:hanging="284"/>
              <w:rPr>
                <w:rFonts w:hint="cs"/>
                <w:sz w:val="22"/>
                <w:szCs w:val="22"/>
                <w:rtl/>
                <w:lang w:bidi="ar-JO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551180" cy="60706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8" w:type="dxa"/>
            <w:tcBorders>
              <w:bottom w:val="threeDEmboss" w:sz="24" w:space="0" w:color="auto"/>
            </w:tcBorders>
            <w:vAlign w:val="center"/>
          </w:tcPr>
          <w:p w:rsidR="00AC3E9D" w:rsidRDefault="00F92B35" w:rsidP="00F92B35">
            <w:pPr>
              <w:jc w:val="center"/>
              <w:rPr>
                <w:rFonts w:cs="PT Bold Heading"/>
                <w:b/>
                <w:bCs/>
                <w:sz w:val="44"/>
                <w:szCs w:val="44"/>
                <w:rtl/>
                <w:lang w:bidi="ar-JO"/>
              </w:rPr>
            </w:pPr>
            <w:proofErr w:type="spellStart"/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>Mutah</w:t>
            </w:r>
            <w:proofErr w:type="spellEnd"/>
            <w:r w:rsidRPr="00D974C8">
              <w:rPr>
                <w:rFonts w:cs="PT Bold Heading"/>
                <w:b/>
                <w:bCs/>
                <w:sz w:val="44"/>
                <w:szCs w:val="44"/>
                <w:lang w:bidi="ar-JO"/>
              </w:rPr>
              <w:t xml:space="preserve"> University</w:t>
            </w:r>
          </w:p>
          <w:p w:rsidR="00F92B35" w:rsidRPr="00D974C8" w:rsidRDefault="00F92B35" w:rsidP="00F92B35">
            <w:pPr>
              <w:ind w:right="440"/>
              <w:jc w:val="center"/>
              <w:rPr>
                <w:rFonts w:cs="PT Bold Heading" w:hint="cs"/>
                <w:b/>
                <w:bCs/>
                <w:sz w:val="44"/>
                <w:szCs w:val="44"/>
                <w:u w:val="single"/>
                <w:rtl/>
                <w:lang w:bidi="ar-JO"/>
              </w:rPr>
            </w:pPr>
            <w:r w:rsidRPr="00D974C8">
              <w:rPr>
                <w:rFonts w:cs="PT Bold Heading"/>
                <w:b/>
                <w:bCs/>
                <w:sz w:val="44"/>
                <w:szCs w:val="44"/>
                <w:u w:val="single"/>
                <w:lang w:bidi="ar-JO"/>
              </w:rPr>
              <w:t>Detailed Syllabus Form</w:t>
            </w:r>
          </w:p>
          <w:p w:rsidR="00F92B35" w:rsidRPr="00D974C8" w:rsidRDefault="00F92B35" w:rsidP="00F92B35">
            <w:pPr>
              <w:jc w:val="center"/>
              <w:rPr>
                <w:rFonts w:hint="cs"/>
                <w:sz w:val="22"/>
                <w:szCs w:val="22"/>
                <w:rtl/>
              </w:rPr>
            </w:pPr>
          </w:p>
        </w:tc>
        <w:tc>
          <w:tcPr>
            <w:tcW w:w="2916" w:type="dxa"/>
            <w:tcBorders>
              <w:bottom w:val="threeDEmboss" w:sz="24" w:space="0" w:color="auto"/>
            </w:tcBorders>
          </w:tcPr>
          <w:p w:rsidR="00F92B35" w:rsidRPr="00D974C8" w:rsidRDefault="00F92B35" w:rsidP="00F92B35">
            <w:pPr>
              <w:rPr>
                <w:rFonts w:hint="cs"/>
                <w:sz w:val="22"/>
                <w:szCs w:val="22"/>
                <w:rtl/>
              </w:rPr>
            </w:pPr>
          </w:p>
        </w:tc>
      </w:tr>
    </w:tbl>
    <w:p w:rsidR="00F92B35" w:rsidRDefault="005A1E6C">
      <w:r>
        <w:rPr>
          <w:rFonts w:hint="cs"/>
          <w:noProof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-353695</wp:posOffset>
            </wp:positionH>
            <wp:positionV relativeFrom="paragraph">
              <wp:posOffset>-73660</wp:posOffset>
            </wp:positionV>
            <wp:extent cx="1552575" cy="1528445"/>
            <wp:effectExtent l="0" t="0" r="0" b="0"/>
            <wp:wrapSquare wrapText="left"/>
            <wp:docPr id="4" name="Picture 1" descr="Description: C:\Users\lamasat.lamasat-PC\Pictures\Pictur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amasat.lamasat-PC\Pictures\Picture1.png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28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2B35" w:rsidRDefault="00F92B35"/>
    <w:p w:rsidR="003D140A" w:rsidRDefault="003D140A" w:rsidP="00192FF2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</w:p>
    <w:p w:rsidR="00D974C8" w:rsidRPr="00192FF2" w:rsidRDefault="00D974C8" w:rsidP="003D140A">
      <w:pPr>
        <w:bidi w:val="0"/>
        <w:ind w:left="-851" w:right="-180" w:firstLine="142"/>
        <w:jc w:val="both"/>
        <w:rPr>
          <w:b/>
          <w:bCs/>
          <w:sz w:val="32"/>
          <w:szCs w:val="32"/>
          <w:u w:val="single"/>
        </w:rPr>
      </w:pPr>
      <w:r w:rsidRPr="00192FF2">
        <w:rPr>
          <w:b/>
          <w:bCs/>
          <w:sz w:val="32"/>
          <w:szCs w:val="32"/>
          <w:u w:val="single"/>
        </w:rPr>
        <w:t xml:space="preserve">First </w:t>
      </w:r>
      <w:r w:rsidRPr="00192FF2">
        <w:rPr>
          <w:b/>
          <w:bCs/>
          <w:sz w:val="32"/>
          <w:szCs w:val="32"/>
          <w:u w:val="single"/>
          <w:lang w:val="en-GB"/>
        </w:rPr>
        <w:t xml:space="preserve">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  <w:lang w:bidi="ar-JO"/>
        </w:rPr>
        <w:t xml:space="preserve">ourse </w:t>
      </w:r>
      <w:r w:rsidRPr="00192FF2">
        <w:rPr>
          <w:sz w:val="32"/>
          <w:szCs w:val="32"/>
          <w:u w:val="single"/>
        </w:rPr>
        <w:t>I</w:t>
      </w:r>
      <w:r w:rsidR="00192FF2" w:rsidRPr="00192FF2">
        <w:rPr>
          <w:sz w:val="32"/>
          <w:szCs w:val="32"/>
          <w:u w:val="single"/>
        </w:rPr>
        <w:t>nformation</w:t>
      </w:r>
      <w:r w:rsidRPr="00192FF2">
        <w:rPr>
          <w:b/>
          <w:bCs/>
          <w:sz w:val="32"/>
          <w:szCs w:val="32"/>
          <w:u w:val="single"/>
        </w:rPr>
        <w:t>:</w:t>
      </w:r>
    </w:p>
    <w:p w:rsidR="00D974C8" w:rsidRPr="00E62021" w:rsidRDefault="00D974C8" w:rsidP="00D974C8">
      <w:pPr>
        <w:bidi w:val="0"/>
        <w:ind w:left="-851" w:right="-180" w:firstLine="142"/>
        <w:jc w:val="both"/>
        <w:rPr>
          <w:b/>
          <w:bCs/>
          <w:sz w:val="28"/>
          <w:szCs w:val="28"/>
          <w:rtl/>
        </w:rPr>
      </w:pPr>
    </w:p>
    <w:tbl>
      <w:tblPr>
        <w:bidiVisual/>
        <w:tblW w:w="985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26"/>
        <w:gridCol w:w="2601"/>
        <w:gridCol w:w="2077"/>
        <w:gridCol w:w="2851"/>
      </w:tblGrid>
      <w:tr w:rsidR="00D974C8" w:rsidRPr="00E62021" w:rsidTr="0059775A">
        <w:trPr>
          <w:jc w:val="center"/>
        </w:trPr>
        <w:tc>
          <w:tcPr>
            <w:tcW w:w="4927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  <w:lang w:val="en-GB"/>
              </w:rPr>
              <w:t>Course Number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  <w:r w:rsidR="00F5749C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rFonts w:hint="cs"/>
                <w:i w:val="0"/>
                <w:iCs w:val="0"/>
                <w:sz w:val="28"/>
                <w:szCs w:val="28"/>
                <w:rtl/>
              </w:rPr>
              <w:t xml:space="preserve"> 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>Course Title:</w:t>
            </w:r>
            <w:r w:rsidR="0000029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00029A">
              <w:rPr>
                <w:rStyle w:val="Emphasis"/>
                <w:i w:val="0"/>
                <w:iCs w:val="0"/>
                <w:sz w:val="28"/>
                <w:szCs w:val="28"/>
              </w:rPr>
              <w:t>Neuromedicine</w:t>
            </w:r>
            <w:proofErr w:type="spellEnd"/>
          </w:p>
        </w:tc>
      </w:tr>
      <w:tr w:rsidR="00D974C8" w:rsidRPr="00E62021" w:rsidTr="0059775A">
        <w:trPr>
          <w:jc w:val="center"/>
        </w:trPr>
        <w:tc>
          <w:tcPr>
            <w:tcW w:w="4927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Credit Hours:</w:t>
            </w:r>
            <w:r w:rsidR="00F5749C">
              <w:rPr>
                <w:rStyle w:val="Emphasis"/>
                <w:i w:val="0"/>
                <w:iCs w:val="0"/>
                <w:sz w:val="28"/>
                <w:szCs w:val="28"/>
              </w:rPr>
              <w:t xml:space="preserve"> 4.5</w:t>
            </w:r>
          </w:p>
        </w:tc>
        <w:tc>
          <w:tcPr>
            <w:tcW w:w="4928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College:</w:t>
            </w:r>
            <w:r w:rsidR="0000029A">
              <w:rPr>
                <w:rStyle w:val="Emphasis"/>
                <w:i w:val="0"/>
                <w:iCs w:val="0"/>
                <w:sz w:val="28"/>
                <w:szCs w:val="28"/>
              </w:rPr>
              <w:t xml:space="preserve"> Medicine</w:t>
            </w:r>
          </w:p>
        </w:tc>
      </w:tr>
      <w:tr w:rsidR="00D974C8" w:rsidRPr="00E62021" w:rsidTr="0059775A">
        <w:trPr>
          <w:trHeight w:val="507"/>
          <w:jc w:val="center"/>
        </w:trPr>
        <w:tc>
          <w:tcPr>
            <w:tcW w:w="4927" w:type="dxa"/>
            <w:gridSpan w:val="2"/>
          </w:tcPr>
          <w:p w:rsidR="00D974C8" w:rsidRPr="00517847" w:rsidRDefault="00F5749C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Pre-requisite: </w:t>
            </w:r>
            <w:r w:rsidR="00053102">
              <w:rPr>
                <w:rStyle w:val="Emphasis"/>
                <w:i w:val="0"/>
                <w:iCs w:val="0"/>
                <w:sz w:val="28"/>
                <w:szCs w:val="28"/>
              </w:rPr>
              <w:t xml:space="preserve">For fifth year medical students </w:t>
            </w:r>
          </w:p>
        </w:tc>
        <w:tc>
          <w:tcPr>
            <w:tcW w:w="4928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Department:</w:t>
            </w:r>
            <w:r w:rsidR="0000029A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r w:rsidR="00597452">
              <w:rPr>
                <w:rStyle w:val="Emphasis"/>
                <w:i w:val="0"/>
                <w:iCs w:val="0"/>
                <w:sz w:val="28"/>
                <w:szCs w:val="28"/>
              </w:rPr>
              <w:t>Department of medicine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  <w:lang w:val="en-GB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Instructor:</w:t>
            </w:r>
            <w:r w:rsidR="00053102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 w:rsidR="009C7CD5">
              <w:rPr>
                <w:rStyle w:val="Emphasis"/>
                <w:i w:val="0"/>
                <w:iCs w:val="0"/>
                <w:sz w:val="28"/>
                <w:szCs w:val="28"/>
              </w:rPr>
              <w:t>Dr</w:t>
            </w:r>
            <w:proofErr w:type="spellEnd"/>
            <w:r w:rsidR="009C7CD5">
              <w:rPr>
                <w:rStyle w:val="Emphasis"/>
                <w:i w:val="0"/>
                <w:iCs w:val="0"/>
                <w:sz w:val="28"/>
                <w:szCs w:val="28"/>
              </w:rPr>
              <w:t xml:space="preserve"> Omar </w:t>
            </w:r>
            <w:proofErr w:type="spellStart"/>
            <w:r w:rsidR="009C7CD5">
              <w:rPr>
                <w:rStyle w:val="Emphasis"/>
                <w:i w:val="0"/>
                <w:iCs w:val="0"/>
                <w:sz w:val="28"/>
                <w:szCs w:val="28"/>
              </w:rPr>
              <w:t>Alrawashdeh</w:t>
            </w:r>
            <w:proofErr w:type="spellEnd"/>
          </w:p>
        </w:tc>
        <w:tc>
          <w:tcPr>
            <w:tcW w:w="4928" w:type="dxa"/>
            <w:gridSpan w:val="2"/>
          </w:tcPr>
          <w:p w:rsidR="00D974C8" w:rsidRPr="00517847" w:rsidRDefault="00D974C8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  <w:lang w:val="en-GB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Semester &amp; Academic Year:</w:t>
            </w:r>
            <w:r w:rsidR="00597452">
              <w:rPr>
                <w:rStyle w:val="Emphasis"/>
                <w:i w:val="0"/>
                <w:iCs w:val="0"/>
                <w:sz w:val="28"/>
                <w:szCs w:val="28"/>
              </w:rPr>
              <w:t xml:space="preserve"> Grade 5</w:t>
            </w:r>
          </w:p>
        </w:tc>
      </w:tr>
      <w:tr w:rsidR="00D974C8" w:rsidRPr="00E62021" w:rsidTr="0059775A">
        <w:trPr>
          <w:jc w:val="center"/>
        </w:trPr>
        <w:tc>
          <w:tcPr>
            <w:tcW w:w="4927" w:type="dxa"/>
            <w:gridSpan w:val="2"/>
          </w:tcPr>
          <w:p w:rsidR="00D974C8" w:rsidRDefault="00AC3E9D" w:rsidP="00D974C8">
            <w:pPr>
              <w:pStyle w:val="Caption"/>
              <w:numPr>
                <w:ilvl w:val="0"/>
                <w:numId w:val="4"/>
              </w:numPr>
              <w:bidi w:val="0"/>
              <w:ind w:right="-18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AC3E9D">
              <w:rPr>
                <w:rStyle w:val="Emphasis"/>
                <w:i w:val="0"/>
                <w:iCs w:val="0"/>
                <w:sz w:val="28"/>
                <w:szCs w:val="28"/>
              </w:rPr>
              <w:t>phone number:</w:t>
            </w:r>
          </w:p>
          <w:p w:rsidR="009C7CD5" w:rsidRPr="009C7CD5" w:rsidRDefault="009C7CD5" w:rsidP="009C7CD5">
            <w:pPr>
              <w:bidi w:val="0"/>
              <w:rPr>
                <w:rtl/>
              </w:rPr>
            </w:pPr>
            <w:r>
              <w:t>0795716849</w:t>
            </w:r>
          </w:p>
        </w:tc>
        <w:tc>
          <w:tcPr>
            <w:tcW w:w="4928" w:type="dxa"/>
            <w:gridSpan w:val="2"/>
          </w:tcPr>
          <w:p w:rsidR="00D974C8" w:rsidRPr="00517847" w:rsidRDefault="00AC3E9D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  <w:rtl/>
                <w:lang w:val="en-GB"/>
              </w:rPr>
            </w:pPr>
            <w:r w:rsidRPr="00AC3E9D">
              <w:rPr>
                <w:rStyle w:val="Emphasis"/>
                <w:i w:val="0"/>
                <w:iCs w:val="0"/>
                <w:sz w:val="28"/>
                <w:szCs w:val="28"/>
              </w:rPr>
              <w:t>E-mail:</w:t>
            </w:r>
            <w:r w:rsidR="00976007">
              <w:rPr>
                <w:rStyle w:val="Emphasis"/>
                <w:i w:val="0"/>
                <w:iCs w:val="0"/>
                <w:sz w:val="28"/>
                <w:szCs w:val="28"/>
              </w:rPr>
              <w:t xml:space="preserve"> rawashdeh1976@mutah.edu.jo</w:t>
            </w:r>
          </w:p>
        </w:tc>
      </w:tr>
      <w:tr w:rsidR="00AC3E9D" w:rsidRPr="00E62021" w:rsidTr="0059775A">
        <w:trPr>
          <w:jc w:val="center"/>
        </w:trPr>
        <w:tc>
          <w:tcPr>
            <w:tcW w:w="4927" w:type="dxa"/>
            <w:gridSpan w:val="2"/>
          </w:tcPr>
          <w:p w:rsidR="00AA0001" w:rsidRPr="00AA0001" w:rsidRDefault="00AC3E9D" w:rsidP="00AA0001">
            <w:pPr>
              <w:pStyle w:val="Caption"/>
              <w:numPr>
                <w:ilvl w:val="0"/>
                <w:numId w:val="4"/>
              </w:numPr>
              <w:bidi w:val="0"/>
              <w:ind w:right="-180"/>
              <w:jc w:val="both"/>
              <w:rPr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Office Hours</w:t>
            </w:r>
            <w:r w:rsidRPr="00F412E8"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  <w:r w:rsidR="009C7CD5">
              <w:rPr>
                <w:rStyle w:val="Emphasis"/>
                <w:i w:val="0"/>
                <w:iCs w:val="0"/>
                <w:sz w:val="28"/>
                <w:szCs w:val="28"/>
              </w:rPr>
              <w:t xml:space="preserve"> Mon </w:t>
            </w:r>
            <w:r w:rsidR="00AA0001">
              <w:rPr>
                <w:rStyle w:val="Emphasis"/>
                <w:i w:val="0"/>
                <w:iCs w:val="0"/>
                <w:sz w:val="28"/>
                <w:szCs w:val="28"/>
              </w:rPr>
              <w:t>12-1 Tue 12</w:t>
            </w:r>
            <w:r w:rsidR="002C689A">
              <w:rPr>
                <w:rStyle w:val="Emphasis"/>
                <w:i w:val="0"/>
                <w:iCs w:val="0"/>
                <w:sz w:val="28"/>
                <w:szCs w:val="28"/>
              </w:rPr>
              <w:t>-1</w:t>
            </w:r>
          </w:p>
        </w:tc>
        <w:tc>
          <w:tcPr>
            <w:tcW w:w="4928" w:type="dxa"/>
            <w:gridSpan w:val="2"/>
          </w:tcPr>
          <w:p w:rsidR="00AC3E9D" w:rsidRPr="00AC3E9D" w:rsidRDefault="00AC3E9D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F412E8">
              <w:rPr>
                <w:rStyle w:val="Emphasis"/>
                <w:i w:val="0"/>
                <w:iCs w:val="0"/>
                <w:sz w:val="28"/>
                <w:szCs w:val="28"/>
              </w:rPr>
              <w:t>the time of the lecture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</w:tc>
      </w:tr>
      <w:tr w:rsidR="00C457D5" w:rsidRPr="00E62021" w:rsidTr="00C457D5">
        <w:trPr>
          <w:jc w:val="center"/>
        </w:trPr>
        <w:tc>
          <w:tcPr>
            <w:tcW w:w="2326" w:type="dxa"/>
          </w:tcPr>
          <w:p w:rsidR="00C457D5" w:rsidRPr="00F412E8" w:rsidRDefault="00C457D5" w:rsidP="00C457D5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F</w:t>
            </w:r>
            <w:r w:rsidRPr="00DE776D">
              <w:rPr>
                <w:rStyle w:val="Emphasis"/>
                <w:i w:val="0"/>
                <w:iCs w:val="0"/>
                <w:sz w:val="28"/>
                <w:szCs w:val="28"/>
              </w:rPr>
              <w:t>oor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Num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</w:p>
        </w:tc>
        <w:tc>
          <w:tcPr>
            <w:tcW w:w="4678" w:type="dxa"/>
            <w:gridSpan w:val="2"/>
          </w:tcPr>
          <w:p w:rsidR="00C457D5" w:rsidRPr="00F412E8" w:rsidRDefault="00C457D5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>B</w:t>
            </w:r>
            <w:r w:rsidRPr="00DE776D">
              <w:rPr>
                <w:rStyle w:val="Emphasis"/>
                <w:i w:val="0"/>
                <w:iCs w:val="0"/>
                <w:sz w:val="28"/>
                <w:szCs w:val="28"/>
              </w:rPr>
              <w:t>uilding</w:t>
            </w: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 Name:</w:t>
            </w:r>
          </w:p>
        </w:tc>
        <w:tc>
          <w:tcPr>
            <w:tcW w:w="2851" w:type="dxa"/>
          </w:tcPr>
          <w:p w:rsidR="00C457D5" w:rsidRPr="00F412E8" w:rsidRDefault="00C457D5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>
              <w:rPr>
                <w:rStyle w:val="Emphasis"/>
                <w:i w:val="0"/>
                <w:iCs w:val="0"/>
                <w:sz w:val="28"/>
                <w:szCs w:val="28"/>
              </w:rPr>
              <w:t xml:space="preserve">Office </w:t>
            </w:r>
            <w:proofErr w:type="spellStart"/>
            <w:r>
              <w:rPr>
                <w:rStyle w:val="Emphasis"/>
                <w:i w:val="0"/>
                <w:iCs w:val="0"/>
                <w:sz w:val="28"/>
                <w:szCs w:val="28"/>
              </w:rPr>
              <w:t>Num</w:t>
            </w:r>
            <w:proofErr w:type="spellEnd"/>
            <w:r>
              <w:rPr>
                <w:rStyle w:val="Emphasis"/>
                <w:i w:val="0"/>
                <w:iCs w:val="0"/>
                <w:sz w:val="28"/>
                <w:szCs w:val="28"/>
              </w:rPr>
              <w:t>:</w:t>
            </w:r>
            <w:r w:rsidR="00F5749C">
              <w:rPr>
                <w:rStyle w:val="Emphasis"/>
                <w:i w:val="0"/>
                <w:iCs w:val="0"/>
                <w:sz w:val="28"/>
                <w:szCs w:val="28"/>
              </w:rPr>
              <w:t xml:space="preserve"> </w:t>
            </w:r>
          </w:p>
        </w:tc>
      </w:tr>
      <w:tr w:rsidR="00AC3E9D" w:rsidRPr="00E62021" w:rsidTr="00CD6530">
        <w:trPr>
          <w:jc w:val="center"/>
        </w:trPr>
        <w:tc>
          <w:tcPr>
            <w:tcW w:w="9855" w:type="dxa"/>
            <w:gridSpan w:val="4"/>
          </w:tcPr>
          <w:p w:rsidR="00AC3E9D" w:rsidRPr="00F412E8" w:rsidRDefault="00AC3E9D" w:rsidP="00D974C8">
            <w:pPr>
              <w:pStyle w:val="Caption"/>
              <w:numPr>
                <w:ilvl w:val="0"/>
                <w:numId w:val="4"/>
              </w:numPr>
              <w:bidi w:val="0"/>
              <w:ind w:left="477" w:right="-180" w:hanging="270"/>
              <w:jc w:val="both"/>
              <w:rPr>
                <w:rStyle w:val="Emphasis"/>
                <w:i w:val="0"/>
                <w:iCs w:val="0"/>
                <w:sz w:val="28"/>
                <w:szCs w:val="28"/>
              </w:rPr>
            </w:pPr>
            <w:r w:rsidRPr="00AC3E9D">
              <w:rPr>
                <w:rStyle w:val="Emphasis"/>
                <w:i w:val="0"/>
                <w:iCs w:val="0"/>
                <w:sz w:val="28"/>
                <w:szCs w:val="28"/>
              </w:rPr>
              <w:t xml:space="preserve">Virtual office hours on Microsoft </w:t>
            </w:r>
            <w:r w:rsidR="004E7053">
              <w:rPr>
                <w:rStyle w:val="Emphasis"/>
                <w:i w:val="0"/>
                <w:iCs w:val="0"/>
                <w:sz w:val="28"/>
                <w:szCs w:val="28"/>
              </w:rPr>
              <w:t xml:space="preserve">Teams: Sun Mon Tue Wed </w:t>
            </w:r>
            <w:r w:rsidR="00B4436D">
              <w:rPr>
                <w:rStyle w:val="Emphasis"/>
                <w:i w:val="0"/>
                <w:iCs w:val="0"/>
                <w:sz w:val="28"/>
                <w:szCs w:val="28"/>
              </w:rPr>
              <w:t>9:00-12:00</w:t>
            </w:r>
            <w:r w:rsidR="004E7053">
              <w:rPr>
                <w:rStyle w:val="Emphasis"/>
                <w:i w:val="0"/>
                <w:iCs w:val="0"/>
                <w:sz w:val="28"/>
                <w:szCs w:val="28"/>
                <w:rtl/>
                <w:lang w:val="en-GB"/>
              </w:rPr>
              <w:t xml:space="preserve"> </w:t>
            </w:r>
          </w:p>
        </w:tc>
      </w:tr>
    </w:tbl>
    <w:p w:rsidR="00724F9E" w:rsidRDefault="00724F9E" w:rsidP="00D974C8">
      <w:pPr>
        <w:bidi w:val="0"/>
        <w:rPr>
          <w:sz w:val="16"/>
        </w:rPr>
      </w:pPr>
    </w:p>
    <w:p w:rsidR="00192FF2" w:rsidRDefault="00192FF2" w:rsidP="00192FF2">
      <w:pPr>
        <w:bidi w:val="0"/>
        <w:ind w:hanging="709"/>
        <w:rPr>
          <w:sz w:val="16"/>
        </w:rPr>
      </w:pPr>
    </w:p>
    <w:p w:rsidR="00D974C8" w:rsidRDefault="00D974C8" w:rsidP="00192FF2">
      <w:pPr>
        <w:bidi w:val="0"/>
        <w:ind w:hanging="709"/>
        <w:rPr>
          <w:b/>
          <w:bCs/>
          <w:sz w:val="28"/>
          <w:szCs w:val="28"/>
        </w:rPr>
      </w:pPr>
      <w:r w:rsidRPr="00192FF2">
        <w:rPr>
          <w:b/>
          <w:bCs/>
          <w:sz w:val="32"/>
          <w:szCs w:val="32"/>
        </w:rPr>
        <w:t>Second</w:t>
      </w:r>
      <w:r>
        <w:rPr>
          <w:b/>
          <w:bCs/>
          <w:sz w:val="28"/>
          <w:szCs w:val="28"/>
        </w:rPr>
        <w:t xml:space="preserve"> : </w:t>
      </w:r>
      <w:r w:rsidRPr="00192FF2">
        <w:rPr>
          <w:sz w:val="32"/>
          <w:szCs w:val="32"/>
          <w:u w:val="single"/>
        </w:rPr>
        <w:t>G</w:t>
      </w:r>
      <w:r w:rsidR="00192FF2" w:rsidRPr="00192FF2">
        <w:rPr>
          <w:sz w:val="32"/>
          <w:szCs w:val="32"/>
          <w:u w:val="single"/>
        </w:rPr>
        <w:t xml:space="preserve">eneral </w:t>
      </w:r>
      <w:r w:rsidRPr="00192FF2">
        <w:rPr>
          <w:sz w:val="32"/>
          <w:szCs w:val="32"/>
          <w:u w:val="single"/>
        </w:rPr>
        <w:t xml:space="preserve"> C</w:t>
      </w:r>
      <w:r w:rsidR="00192FF2" w:rsidRPr="00192FF2">
        <w:rPr>
          <w:sz w:val="32"/>
          <w:szCs w:val="32"/>
          <w:u w:val="single"/>
        </w:rPr>
        <w:t>ourse</w:t>
      </w:r>
      <w:r w:rsidRPr="00192FF2">
        <w:rPr>
          <w:sz w:val="32"/>
          <w:szCs w:val="32"/>
          <w:u w:val="single"/>
        </w:rPr>
        <w:t xml:space="preserve"> </w:t>
      </w:r>
      <w:r w:rsidR="00192FF2" w:rsidRPr="00192FF2">
        <w:rPr>
          <w:sz w:val="32"/>
          <w:szCs w:val="32"/>
          <w:u w:val="single"/>
        </w:rPr>
        <w:t>Description</w:t>
      </w:r>
      <w:r w:rsidR="00192FF2">
        <w:rPr>
          <w:sz w:val="28"/>
          <w:szCs w:val="28"/>
        </w:rPr>
        <w:t xml:space="preserve"> </w:t>
      </w:r>
    </w:p>
    <w:p w:rsidR="00B17C4A" w:rsidRDefault="00917A0C" w:rsidP="00B17C4A">
      <w:p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proofErr w:type="spellStart"/>
      <w:r>
        <w:rPr>
          <w:b/>
          <w:bCs/>
          <w:sz w:val="28"/>
          <w:szCs w:val="28"/>
        </w:rPr>
        <w:t>neuromedicine</w:t>
      </w:r>
      <w:proofErr w:type="spellEnd"/>
      <w:r>
        <w:rPr>
          <w:b/>
          <w:bCs/>
          <w:sz w:val="28"/>
          <w:szCs w:val="28"/>
        </w:rPr>
        <w:t xml:space="preserve"> course is 4.5 credit hours course that is </w:t>
      </w:r>
      <w:r w:rsidR="0016729E">
        <w:rPr>
          <w:b/>
          <w:bCs/>
          <w:sz w:val="28"/>
          <w:szCs w:val="28"/>
        </w:rPr>
        <w:t xml:space="preserve">given over 4 </w:t>
      </w:r>
      <w:r w:rsidR="00A2386E">
        <w:rPr>
          <w:b/>
          <w:bCs/>
          <w:sz w:val="28"/>
          <w:szCs w:val="28"/>
        </w:rPr>
        <w:t>weeks.</w:t>
      </w:r>
      <w:r w:rsidR="00447FE9">
        <w:rPr>
          <w:b/>
          <w:bCs/>
          <w:sz w:val="28"/>
          <w:szCs w:val="28"/>
        </w:rPr>
        <w:t xml:space="preserve"> </w:t>
      </w:r>
      <w:r w:rsidR="00846D82">
        <w:rPr>
          <w:b/>
          <w:bCs/>
          <w:sz w:val="28"/>
          <w:szCs w:val="28"/>
        </w:rPr>
        <w:t xml:space="preserve">The </w:t>
      </w:r>
      <w:proofErr w:type="spellStart"/>
      <w:r w:rsidR="00846D82">
        <w:rPr>
          <w:b/>
          <w:bCs/>
          <w:sz w:val="28"/>
          <w:szCs w:val="28"/>
        </w:rPr>
        <w:t>neuromedicine</w:t>
      </w:r>
      <w:proofErr w:type="spellEnd"/>
      <w:r w:rsidR="00846D82">
        <w:rPr>
          <w:b/>
          <w:bCs/>
          <w:sz w:val="28"/>
          <w:szCs w:val="28"/>
        </w:rPr>
        <w:t xml:space="preserve"> course </w:t>
      </w:r>
      <w:r w:rsidR="00393687">
        <w:rPr>
          <w:b/>
          <w:bCs/>
          <w:sz w:val="28"/>
          <w:szCs w:val="28"/>
        </w:rPr>
        <w:t xml:space="preserve">for the fifth year medical students emphasizes on </w:t>
      </w:r>
      <w:r w:rsidR="007F193E">
        <w:rPr>
          <w:b/>
          <w:bCs/>
          <w:sz w:val="28"/>
          <w:szCs w:val="28"/>
        </w:rPr>
        <w:t xml:space="preserve">understanding symptoms of various neurological diseases and performing </w:t>
      </w:r>
      <w:r w:rsidR="00890A94">
        <w:rPr>
          <w:b/>
          <w:bCs/>
          <w:sz w:val="28"/>
          <w:szCs w:val="28"/>
        </w:rPr>
        <w:t>proper neurological examination</w:t>
      </w:r>
      <w:r w:rsidR="005D461E">
        <w:rPr>
          <w:b/>
          <w:bCs/>
          <w:sz w:val="28"/>
          <w:szCs w:val="28"/>
        </w:rPr>
        <w:t xml:space="preserve">. </w:t>
      </w:r>
      <w:r w:rsidR="006F5B3E">
        <w:rPr>
          <w:b/>
          <w:bCs/>
          <w:sz w:val="28"/>
          <w:szCs w:val="28"/>
        </w:rPr>
        <w:t>Students will</w:t>
      </w:r>
      <w:r w:rsidR="005D461E">
        <w:rPr>
          <w:b/>
          <w:bCs/>
          <w:sz w:val="28"/>
          <w:szCs w:val="28"/>
        </w:rPr>
        <w:t xml:space="preserve"> learn </w:t>
      </w:r>
      <w:r w:rsidR="00B17C4A">
        <w:rPr>
          <w:b/>
          <w:bCs/>
          <w:sz w:val="28"/>
          <w:szCs w:val="28"/>
        </w:rPr>
        <w:t>how to diagnose c</w:t>
      </w:r>
      <w:r w:rsidR="005D461E">
        <w:rPr>
          <w:b/>
          <w:bCs/>
          <w:sz w:val="28"/>
          <w:szCs w:val="28"/>
        </w:rPr>
        <w:t xml:space="preserve">ommon neurological diseases </w:t>
      </w:r>
      <w:r w:rsidR="00954935">
        <w:rPr>
          <w:b/>
          <w:bCs/>
          <w:sz w:val="28"/>
          <w:szCs w:val="28"/>
        </w:rPr>
        <w:t xml:space="preserve">in clinical practice and </w:t>
      </w:r>
      <w:r w:rsidR="006F5B3E">
        <w:rPr>
          <w:b/>
          <w:bCs/>
          <w:sz w:val="28"/>
          <w:szCs w:val="28"/>
        </w:rPr>
        <w:t xml:space="preserve">how to manage these </w:t>
      </w:r>
      <w:r w:rsidR="00B17C4A">
        <w:rPr>
          <w:b/>
          <w:bCs/>
          <w:sz w:val="28"/>
          <w:szCs w:val="28"/>
        </w:rPr>
        <w:t xml:space="preserve"> diseases. Students will also be able to </w:t>
      </w:r>
      <w:r w:rsidR="005B65FB">
        <w:rPr>
          <w:b/>
          <w:bCs/>
          <w:sz w:val="28"/>
          <w:szCs w:val="28"/>
        </w:rPr>
        <w:t xml:space="preserve">assess patients </w:t>
      </w:r>
      <w:r w:rsidR="00F7101B">
        <w:rPr>
          <w:b/>
          <w:bCs/>
          <w:sz w:val="28"/>
          <w:szCs w:val="28"/>
        </w:rPr>
        <w:t xml:space="preserve">with </w:t>
      </w:r>
      <w:r w:rsidR="005B65FB">
        <w:rPr>
          <w:b/>
          <w:bCs/>
          <w:sz w:val="28"/>
          <w:szCs w:val="28"/>
        </w:rPr>
        <w:t xml:space="preserve">neurological diseases </w:t>
      </w:r>
      <w:r w:rsidR="00F7101B">
        <w:rPr>
          <w:b/>
          <w:bCs/>
          <w:sz w:val="28"/>
          <w:szCs w:val="28"/>
        </w:rPr>
        <w:t xml:space="preserve">that </w:t>
      </w:r>
      <w:r w:rsidR="00537FFA">
        <w:rPr>
          <w:b/>
          <w:bCs/>
          <w:sz w:val="28"/>
          <w:szCs w:val="28"/>
        </w:rPr>
        <w:t>require</w:t>
      </w:r>
      <w:r w:rsidR="00F7101B">
        <w:rPr>
          <w:b/>
          <w:bCs/>
          <w:sz w:val="28"/>
          <w:szCs w:val="28"/>
        </w:rPr>
        <w:t xml:space="preserve"> urgent </w:t>
      </w:r>
      <w:r w:rsidR="001E4B4F">
        <w:rPr>
          <w:b/>
          <w:bCs/>
          <w:sz w:val="28"/>
          <w:szCs w:val="28"/>
        </w:rPr>
        <w:t>management including CNS infection, epilepsy, cerebrovascular accidents, and others</w:t>
      </w:r>
      <w:r w:rsidR="00537FFA">
        <w:rPr>
          <w:b/>
          <w:bCs/>
          <w:sz w:val="28"/>
          <w:szCs w:val="28"/>
        </w:rPr>
        <w:t xml:space="preserve">. The course </w:t>
      </w:r>
      <w:r w:rsidR="00B2724A">
        <w:rPr>
          <w:b/>
          <w:bCs/>
          <w:sz w:val="28"/>
          <w:szCs w:val="28"/>
        </w:rPr>
        <w:t xml:space="preserve">has different parts of instructions including </w:t>
      </w:r>
      <w:r w:rsidR="008338A9">
        <w:rPr>
          <w:b/>
          <w:bCs/>
          <w:sz w:val="28"/>
          <w:szCs w:val="28"/>
        </w:rPr>
        <w:t>lectures, seminars, clinics, case discussions, and bedside teaching.</w:t>
      </w:r>
    </w:p>
    <w:p w:rsidR="00192FF2" w:rsidRDefault="00D974C8" w:rsidP="00192FF2">
      <w:pPr>
        <w:tabs>
          <w:tab w:val="left" w:pos="-241"/>
        </w:tabs>
        <w:ind w:left="42" w:right="-180"/>
        <w:jc w:val="right"/>
        <w:rPr>
          <w:b/>
          <w:bCs/>
          <w:sz w:val="32"/>
          <w:szCs w:val="32"/>
        </w:rPr>
      </w:pPr>
      <w:r w:rsidRPr="00724F9E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</w:rPr>
        <w:t xml:space="preserve"> </w:t>
      </w:r>
    </w:p>
    <w:p w:rsidR="00D974C8" w:rsidRPr="00192FF2" w:rsidRDefault="00D974C8" w:rsidP="00192FF2">
      <w:pPr>
        <w:tabs>
          <w:tab w:val="left" w:pos="-241"/>
        </w:tabs>
        <w:ind w:left="42" w:right="-709"/>
        <w:jc w:val="right"/>
        <w:rPr>
          <w:rFonts w:hint="cs"/>
          <w:b/>
          <w:bCs/>
          <w:sz w:val="32"/>
          <w:szCs w:val="32"/>
          <w:u w:val="single"/>
          <w:rtl/>
        </w:rPr>
      </w:pPr>
      <w:r w:rsidRPr="00192FF2">
        <w:rPr>
          <w:b/>
          <w:bCs/>
          <w:sz w:val="32"/>
          <w:szCs w:val="32"/>
          <w:u w:val="single"/>
        </w:rPr>
        <w:t xml:space="preserve">Third : </w:t>
      </w:r>
      <w:r w:rsidRPr="00192FF2">
        <w:rPr>
          <w:sz w:val="32"/>
          <w:szCs w:val="32"/>
          <w:u w:val="single"/>
        </w:rPr>
        <w:t>C</w:t>
      </w:r>
      <w:r w:rsidR="00192FF2" w:rsidRPr="00192FF2">
        <w:rPr>
          <w:sz w:val="32"/>
          <w:szCs w:val="32"/>
          <w:u w:val="single"/>
        </w:rPr>
        <w:t xml:space="preserve">ourse  Objectives </w:t>
      </w:r>
    </w:p>
    <w:p w:rsidR="00D974C8" w:rsidRDefault="00D974C8" w:rsidP="00D974C8">
      <w:pPr>
        <w:bidi w:val="0"/>
        <w:rPr>
          <w:sz w:val="28"/>
          <w:szCs w:val="28"/>
        </w:rPr>
      </w:pPr>
    </w:p>
    <w:p w:rsidR="00D974C8" w:rsidRPr="008305EE" w:rsidRDefault="00DA3EE8" w:rsidP="00D974C8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Understanding symptoms related to the human nervous system </w:t>
      </w:r>
      <w:r w:rsidR="00D974C8" w:rsidRPr="00D974C8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.</w:t>
      </w:r>
      <w:r w:rsidR="00D974C8"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</w:t>
      </w:r>
    </w:p>
    <w:p w:rsidR="008305EE" w:rsidRPr="005200AA" w:rsidRDefault="008305EE" w:rsidP="008305EE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Performing full neurological examination and </w:t>
      </w:r>
      <w:r w:rsidR="000C6B43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learning the</w:t>
      </w:r>
      <w:r w:rsidR="006F38DF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skills o</w:t>
      </w:r>
      <w:r w:rsidR="005200AA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f </w:t>
      </w:r>
      <w:r w:rsidR="006D0E1F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localising  the neurological </w:t>
      </w:r>
      <w:r w:rsidR="00657B64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pathology</w:t>
      </w:r>
      <w:r w:rsidR="006D0E1F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.</w:t>
      </w:r>
      <w:r w:rsidR="005200AA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</w:t>
      </w:r>
    </w:p>
    <w:p w:rsidR="00E51BE9" w:rsidRPr="00E51BE9" w:rsidRDefault="00C70037" w:rsidP="00E51BE9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  <w:lang w:val="en-GB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Ability to recognise neurological </w:t>
      </w:r>
      <w:r w:rsidR="00E51BE9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emergencies </w:t>
      </w:r>
    </w:p>
    <w:p w:rsidR="00B37E92" w:rsidRPr="00B37E92" w:rsidRDefault="00E51BE9" w:rsidP="00E51BE9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  <w:lang w:val="en-GB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Learning </w:t>
      </w:r>
      <w:r w:rsidR="00B37E92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the treatment options of various neurological diseases</w:t>
      </w:r>
    </w:p>
    <w:p w:rsidR="003C7EDE" w:rsidRDefault="003B5B69" w:rsidP="00B37E92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Ability to apply the </w:t>
      </w:r>
      <w:r w:rsidR="008164C0">
        <w:rPr>
          <w:sz w:val="28"/>
          <w:szCs w:val="28"/>
          <w:lang w:val="en-GB"/>
        </w:rPr>
        <w:t xml:space="preserve">initial management steps in neurological </w:t>
      </w:r>
      <w:r w:rsidR="003C7EDE">
        <w:rPr>
          <w:sz w:val="28"/>
          <w:szCs w:val="28"/>
          <w:lang w:val="en-GB"/>
        </w:rPr>
        <w:t>emergencies</w:t>
      </w:r>
    </w:p>
    <w:p w:rsidR="004E548F" w:rsidRPr="003C7EDE" w:rsidRDefault="004E548F" w:rsidP="004E548F">
      <w:pPr>
        <w:bidi w:val="0"/>
        <w:rPr>
          <w:b/>
          <w:bCs/>
          <w:sz w:val="28"/>
          <w:szCs w:val="28"/>
        </w:rPr>
      </w:pPr>
    </w:p>
    <w:p w:rsidR="00D974C8" w:rsidRPr="00192FF2" w:rsidRDefault="00192FF2" w:rsidP="00192FF2">
      <w:pPr>
        <w:bidi w:val="0"/>
        <w:spacing w:before="240"/>
        <w:ind w:left="-851" w:right="-180"/>
        <w:jc w:val="both"/>
        <w:rPr>
          <w:sz w:val="28"/>
          <w:szCs w:val="28"/>
          <w:u w:val="single"/>
        </w:rPr>
      </w:pPr>
      <w:r w:rsidRPr="00192FF2">
        <w:rPr>
          <w:b/>
          <w:bCs/>
          <w:sz w:val="32"/>
          <w:szCs w:val="32"/>
          <w:u w:val="single"/>
        </w:rPr>
        <w:lastRenderedPageBreak/>
        <w:t xml:space="preserve">  Fourth:</w:t>
      </w:r>
      <w:r w:rsidR="00D974C8" w:rsidRPr="00192FF2">
        <w:rPr>
          <w:b/>
          <w:bCs/>
          <w:sz w:val="32"/>
          <w:szCs w:val="32"/>
          <w:u w:val="single"/>
        </w:rPr>
        <w:t xml:space="preserve"> </w:t>
      </w:r>
      <w:r w:rsidR="00D974C8" w:rsidRPr="00192FF2">
        <w:rPr>
          <w:sz w:val="32"/>
          <w:szCs w:val="32"/>
          <w:u w:val="single"/>
        </w:rPr>
        <w:t>E</w:t>
      </w:r>
      <w:r w:rsidRPr="00192FF2">
        <w:rPr>
          <w:sz w:val="32"/>
          <w:szCs w:val="32"/>
          <w:u w:val="single"/>
        </w:rPr>
        <w:t>xpected Learning Outcomes</w:t>
      </w:r>
      <w:r w:rsidR="00D974C8" w:rsidRPr="00192FF2">
        <w:rPr>
          <w:sz w:val="28"/>
          <w:szCs w:val="28"/>
          <w:u w:val="single"/>
        </w:rPr>
        <w:t xml:space="preserve"> </w:t>
      </w:r>
    </w:p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CD35D0" w:rsidRPr="00CD35D0" w:rsidRDefault="00F609ED" w:rsidP="00D974C8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  <w:lang w:val="en-GB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stuents are expected to </w:t>
      </w:r>
      <w:r w:rsidR="00EC738D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 be familiar with the most common neurological </w:t>
      </w:r>
      <w:r w:rsidR="00CD35D0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symptoms that are encountered in the clinic</w:t>
      </w:r>
    </w:p>
    <w:p w:rsidR="00CD35D0" w:rsidRDefault="002B59E0" w:rsidP="00CD35D0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>At the end of the course, each students is expected to be able to perform full neurological examination.</w:t>
      </w:r>
    </w:p>
    <w:p w:rsidR="002B59E0" w:rsidRDefault="00AE68B5" w:rsidP="002B59E0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Students will be able to </w:t>
      </w:r>
      <w:r w:rsidR="00AE3BCD">
        <w:rPr>
          <w:sz w:val="28"/>
          <w:szCs w:val="28"/>
        </w:rPr>
        <w:t xml:space="preserve">request the proper investigations that </w:t>
      </w:r>
      <w:r w:rsidR="00A43693">
        <w:rPr>
          <w:sz w:val="28"/>
          <w:szCs w:val="28"/>
        </w:rPr>
        <w:t>help in establishing the diagnosis.</w:t>
      </w:r>
    </w:p>
    <w:p w:rsidR="00A43693" w:rsidRPr="00D974C8" w:rsidRDefault="0097770B" w:rsidP="00A43693">
      <w:pPr>
        <w:pStyle w:val="ListParagraph"/>
        <w:numPr>
          <w:ilvl w:val="0"/>
          <w:numId w:val="6"/>
        </w:numPr>
        <w:bidi w:val="0"/>
        <w:rPr>
          <w:sz w:val="28"/>
          <w:szCs w:val="28"/>
        </w:rPr>
      </w:pPr>
      <w:r>
        <w:rPr>
          <w:sz w:val="28"/>
          <w:szCs w:val="28"/>
        </w:rPr>
        <w:t xml:space="preserve">At the end of the course, students are expected to </w:t>
      </w:r>
      <w:r w:rsidR="00AE4A99">
        <w:rPr>
          <w:sz w:val="28"/>
          <w:szCs w:val="28"/>
        </w:rPr>
        <w:t xml:space="preserve">be familiar with common </w:t>
      </w:r>
      <w:r w:rsidR="00E56504">
        <w:rPr>
          <w:sz w:val="28"/>
          <w:szCs w:val="28"/>
        </w:rPr>
        <w:t>neurological</w:t>
      </w:r>
      <w:r w:rsidR="00AE4A99">
        <w:rPr>
          <w:sz w:val="28"/>
          <w:szCs w:val="28"/>
        </w:rPr>
        <w:t xml:space="preserve"> diseases and neurological </w:t>
      </w:r>
      <w:r w:rsidR="00E56504">
        <w:rPr>
          <w:sz w:val="28"/>
          <w:szCs w:val="28"/>
        </w:rPr>
        <w:t>emergencies and how to manage them.</w:t>
      </w:r>
    </w:p>
    <w:p w:rsidR="00D974C8" w:rsidRPr="002637E8" w:rsidRDefault="00D974C8" w:rsidP="002637E8">
      <w:pPr>
        <w:bidi w:val="0"/>
        <w:rPr>
          <w:sz w:val="28"/>
          <w:szCs w:val="28"/>
        </w:rPr>
      </w:pPr>
    </w:p>
    <w:p w:rsidR="00D974C8" w:rsidRPr="003D140A" w:rsidRDefault="00D974C8" w:rsidP="003D140A">
      <w:pPr>
        <w:spacing w:before="120"/>
        <w:ind w:left="-851" w:right="-567"/>
        <w:jc w:val="right"/>
        <w:rPr>
          <w:rFonts w:hint="cs"/>
          <w:sz w:val="32"/>
          <w:szCs w:val="32"/>
          <w:u w:val="single"/>
          <w:rtl/>
        </w:rPr>
      </w:pPr>
      <w:r w:rsidRPr="003D140A">
        <w:rPr>
          <w:b/>
          <w:bCs/>
          <w:sz w:val="32"/>
          <w:szCs w:val="32"/>
          <w:u w:val="single"/>
        </w:rPr>
        <w:t xml:space="preserve">Fifth : </w:t>
      </w:r>
      <w:r w:rsidRPr="003D140A">
        <w:rPr>
          <w:sz w:val="32"/>
          <w:szCs w:val="32"/>
          <w:u w:val="single"/>
        </w:rPr>
        <w:t>C</w:t>
      </w:r>
      <w:r w:rsidR="003D140A" w:rsidRPr="003D140A">
        <w:rPr>
          <w:sz w:val="32"/>
          <w:szCs w:val="32"/>
          <w:u w:val="single"/>
        </w:rPr>
        <w:t>ourse</w:t>
      </w:r>
      <w:r w:rsidRPr="003D140A">
        <w:rPr>
          <w:sz w:val="32"/>
          <w:szCs w:val="32"/>
          <w:u w:val="single"/>
        </w:rPr>
        <w:t xml:space="preserve"> P</w:t>
      </w:r>
      <w:r w:rsidR="003D140A" w:rsidRPr="003D140A">
        <w:rPr>
          <w:sz w:val="32"/>
          <w:szCs w:val="32"/>
          <w:u w:val="single"/>
        </w:rPr>
        <w:t>lan</w:t>
      </w:r>
      <w:r w:rsidRPr="003D140A">
        <w:rPr>
          <w:sz w:val="32"/>
          <w:szCs w:val="32"/>
          <w:u w:val="single"/>
        </w:rPr>
        <w:t xml:space="preserve">  </w:t>
      </w:r>
      <w:r w:rsidR="003D140A" w:rsidRPr="003D140A">
        <w:rPr>
          <w:sz w:val="32"/>
          <w:szCs w:val="32"/>
          <w:u w:val="single"/>
        </w:rPr>
        <w:t>Distribution</w:t>
      </w:r>
      <w:r w:rsidRPr="003D140A">
        <w:rPr>
          <w:sz w:val="32"/>
          <w:szCs w:val="32"/>
          <w:u w:val="single"/>
        </w:rPr>
        <w:t xml:space="preserve"> &amp; L</w:t>
      </w:r>
      <w:r w:rsidR="003D140A" w:rsidRPr="003D140A">
        <w:rPr>
          <w:sz w:val="32"/>
          <w:szCs w:val="32"/>
          <w:u w:val="single"/>
        </w:rPr>
        <w:t>earning  Resources</w:t>
      </w:r>
    </w:p>
    <w:p w:rsidR="00D974C8" w:rsidRPr="00E62021" w:rsidRDefault="00D974C8" w:rsidP="00D974C8">
      <w:pPr>
        <w:spacing w:before="120"/>
        <w:ind w:left="-851" w:right="-180"/>
        <w:jc w:val="right"/>
        <w:rPr>
          <w:rFonts w:hint="cs"/>
          <w:b/>
          <w:bCs/>
          <w:sz w:val="28"/>
          <w:szCs w:val="28"/>
          <w:rtl/>
        </w:rPr>
      </w:pPr>
      <w:r w:rsidRPr="00E62021">
        <w:rPr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</w:t>
      </w:r>
    </w:p>
    <w:tbl>
      <w:tblPr>
        <w:bidiVisual/>
        <w:tblW w:w="9900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959"/>
        <w:gridCol w:w="3879"/>
        <w:gridCol w:w="1062"/>
      </w:tblGrid>
      <w:tr w:rsidR="00D974C8" w:rsidRPr="00E62021" w:rsidTr="0013270C">
        <w:trPr>
          <w:trHeight w:val="308"/>
          <w:jc w:val="center"/>
        </w:trPr>
        <w:tc>
          <w:tcPr>
            <w:tcW w:w="4959" w:type="dxa"/>
            <w:tcBorders>
              <w:top w:val="thickThinSmallGap" w:sz="24" w:space="0" w:color="auto"/>
              <w:bottom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61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Learning Resources</w:t>
            </w:r>
            <w:r w:rsidRPr="00E62021">
              <w:t xml:space="preserve">  </w:t>
            </w:r>
          </w:p>
        </w:tc>
        <w:tc>
          <w:tcPr>
            <w:tcW w:w="3879" w:type="dxa"/>
            <w:tcBorders>
              <w:top w:val="thickThinSmallGap" w:sz="24" w:space="0" w:color="auto"/>
              <w:left w:val="single" w:sz="18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  <w:lang w:bidi="ar-EG"/>
              </w:rPr>
            </w:pPr>
            <w:r w:rsidRPr="00E62021">
              <w:rPr>
                <w:b/>
                <w:bCs/>
                <w:lang w:bidi="ar-EG"/>
              </w:rPr>
              <w:t>Topics to be Covered</w:t>
            </w:r>
          </w:p>
        </w:tc>
        <w:tc>
          <w:tcPr>
            <w:tcW w:w="1062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</w:rPr>
            </w:pPr>
            <w:r w:rsidRPr="00E62021">
              <w:rPr>
                <w:b/>
                <w:bCs/>
              </w:rPr>
              <w:t>Week</w:t>
            </w:r>
          </w:p>
          <w:p w:rsidR="00D974C8" w:rsidRPr="00E62021" w:rsidRDefault="00D974C8" w:rsidP="0059775A">
            <w:pPr>
              <w:ind w:left="13" w:right="-167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No.</w:t>
            </w: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top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F15A5C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Bedside teaching</w:t>
            </w:r>
          </w:p>
        </w:tc>
        <w:tc>
          <w:tcPr>
            <w:tcW w:w="3879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F15A5C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Neurological examination</w:t>
            </w:r>
          </w:p>
        </w:tc>
        <w:tc>
          <w:tcPr>
            <w:tcW w:w="1062" w:type="dxa"/>
            <w:tcBorders>
              <w:top w:val="double" w:sz="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463" w:right="-28" w:hanging="240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D974C8" w:rsidRPr="00E62021" w:rsidRDefault="00DA15BA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Leacture and seminars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A15B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Headache and facial pain</w:t>
            </w:r>
          </w:p>
        </w:tc>
        <w:tc>
          <w:tcPr>
            <w:tcW w:w="1062" w:type="dxa"/>
            <w:tcBorders>
              <w:top w:val="single" w:sz="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FE6ECB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Lectures and case discussion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FE6ECB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Epilepsy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Default="00681274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Lectures and case discussion</w:t>
            </w:r>
          </w:p>
          <w:p w:rsidR="00681274" w:rsidRPr="00E62021" w:rsidRDefault="00681274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681274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Parkinson and other movement disorders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0009E4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Lectures and seminars</w:t>
            </w: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5C3C90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CNS infection</w:t>
            </w: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08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Default="00333BBB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Spinal cord diseases</w:t>
            </w:r>
          </w:p>
          <w:p w:rsidR="00333BBB" w:rsidRDefault="00C31577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Multiple sclerosis and other demyelinating diseases</w:t>
            </w:r>
          </w:p>
          <w:p w:rsidR="00C31577" w:rsidRDefault="002327A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Nerve and muscle diseases</w:t>
            </w:r>
          </w:p>
          <w:p w:rsidR="002327AA" w:rsidRDefault="002327A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Neuromuscular diseases</w:t>
            </w:r>
          </w:p>
          <w:p w:rsidR="002327AA" w:rsidRDefault="00C0247A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Development and degenration</w:t>
            </w:r>
          </w:p>
          <w:p w:rsidR="00C0247A" w:rsidRDefault="005767E9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Neurology and other specialties</w:t>
            </w:r>
          </w:p>
          <w:p w:rsidR="005767E9" w:rsidRDefault="005767E9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Neurology in pregnancy</w:t>
            </w:r>
          </w:p>
          <w:p w:rsidR="005767E9" w:rsidRPr="00E62021" w:rsidRDefault="005767E9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-334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171D8A">
            <w:pPr>
              <w:ind w:right="-180"/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  <w:tr w:rsidR="00D974C8" w:rsidRPr="00E62021" w:rsidTr="0013270C">
        <w:trPr>
          <w:trHeight w:val="319"/>
          <w:jc w:val="center"/>
        </w:trPr>
        <w:tc>
          <w:tcPr>
            <w:tcW w:w="4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ind w:left="360" w:right="-118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879" w:type="dxa"/>
            <w:tcBorders>
              <w:left w:val="single" w:sz="18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59775A">
            <w:pPr>
              <w:ind w:left="477" w:right="-180"/>
              <w:jc w:val="both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62" w:type="dxa"/>
            <w:tcBorders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D974C8" w:rsidRPr="00E62021" w:rsidRDefault="00D974C8" w:rsidP="00D974C8">
            <w:pPr>
              <w:numPr>
                <w:ilvl w:val="0"/>
                <w:numId w:val="7"/>
              </w:numPr>
              <w:bidi w:val="0"/>
              <w:ind w:left="673" w:right="-28" w:hanging="450"/>
              <w:jc w:val="both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D974C8" w:rsidRDefault="00D974C8" w:rsidP="00D974C8">
      <w:pPr>
        <w:ind w:left="-851"/>
        <w:jc w:val="both"/>
        <w:rPr>
          <w:b/>
          <w:sz w:val="28"/>
          <w:szCs w:val="28"/>
          <w:rtl/>
          <w:lang w:bidi="ar-JO"/>
        </w:rPr>
      </w:pPr>
    </w:p>
    <w:p w:rsidR="004E548F" w:rsidRDefault="004E548F" w:rsidP="00D974C8">
      <w:pPr>
        <w:ind w:left="-851"/>
        <w:jc w:val="both"/>
        <w:rPr>
          <w:b/>
          <w:sz w:val="28"/>
          <w:szCs w:val="28"/>
          <w:rtl/>
          <w:lang w:bidi="ar-JO"/>
        </w:rPr>
      </w:pPr>
    </w:p>
    <w:p w:rsidR="004E548F" w:rsidRPr="00E62021" w:rsidRDefault="004E548F" w:rsidP="004E548F">
      <w:pPr>
        <w:ind w:left="-851"/>
        <w:jc w:val="both"/>
        <w:rPr>
          <w:rFonts w:hint="cs"/>
          <w:b/>
          <w:sz w:val="28"/>
          <w:szCs w:val="28"/>
          <w:lang w:bidi="ar-JO"/>
        </w:rPr>
      </w:pPr>
      <w:r>
        <w:rPr>
          <w:b/>
          <w:sz w:val="28"/>
          <w:szCs w:val="28"/>
          <w:rtl/>
          <w:lang w:val="en-GB" w:bidi="ar-JO"/>
        </w:rPr>
        <w:br w:type="page"/>
      </w:r>
    </w:p>
    <w:p w:rsidR="00D974C8" w:rsidRDefault="00D974C8" w:rsidP="00D974C8">
      <w:pPr>
        <w:bidi w:val="0"/>
        <w:ind w:left="-851"/>
        <w:jc w:val="both"/>
        <w:rPr>
          <w:b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bCs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Sixth : </w:t>
      </w:r>
      <w:r w:rsidRPr="003D140A">
        <w:rPr>
          <w:bCs/>
          <w:sz w:val="32"/>
          <w:szCs w:val="32"/>
          <w:u w:val="single"/>
        </w:rPr>
        <w:t>T</w:t>
      </w:r>
      <w:r w:rsidR="003D140A" w:rsidRPr="003D140A">
        <w:rPr>
          <w:bCs/>
          <w:sz w:val="32"/>
          <w:szCs w:val="32"/>
          <w:u w:val="single"/>
        </w:rPr>
        <w:t xml:space="preserve">eaching </w:t>
      </w:r>
      <w:r w:rsidRPr="003D140A">
        <w:rPr>
          <w:bCs/>
          <w:sz w:val="32"/>
          <w:szCs w:val="32"/>
          <w:u w:val="single"/>
        </w:rPr>
        <w:t>S</w:t>
      </w:r>
      <w:r w:rsidR="003D140A" w:rsidRPr="003D140A">
        <w:rPr>
          <w:bCs/>
          <w:sz w:val="32"/>
          <w:szCs w:val="32"/>
          <w:u w:val="single"/>
        </w:rPr>
        <w:t xml:space="preserve">trategies </w:t>
      </w:r>
      <w:r w:rsidR="00192FF2" w:rsidRPr="003D140A">
        <w:rPr>
          <w:bCs/>
          <w:sz w:val="32"/>
          <w:szCs w:val="32"/>
          <w:u w:val="single"/>
        </w:rPr>
        <w:t xml:space="preserve"> and Methods </w:t>
      </w:r>
      <w:r w:rsidRPr="003D140A">
        <w:rPr>
          <w:b/>
          <w:sz w:val="32"/>
          <w:szCs w:val="32"/>
          <w:u w:val="single"/>
        </w:rPr>
        <w:t xml:space="preserve">  </w:t>
      </w: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E62021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tbl>
      <w:tblPr>
        <w:bidiVisual/>
        <w:tblW w:w="9741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782"/>
        <w:gridCol w:w="959"/>
      </w:tblGrid>
      <w:tr w:rsidR="00D974C8" w:rsidRPr="00E62021" w:rsidTr="0059775A">
        <w:trPr>
          <w:trHeight w:val="52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DC6940" w:rsidRDefault="00D974C8" w:rsidP="0059775A">
            <w:pPr>
              <w:bidi w:val="0"/>
              <w:jc w:val="center"/>
              <w:rPr>
                <w:b/>
                <w:rtl/>
                <w:lang w:bidi="ar-JO"/>
              </w:rPr>
            </w:pPr>
            <w:r w:rsidRPr="00DC6940">
              <w:rPr>
                <w:b/>
                <w:sz w:val="28"/>
                <w:szCs w:val="28"/>
              </w:rPr>
              <w:t xml:space="preserve">Teaching Strategies </w:t>
            </w:r>
            <w:r w:rsidR="00192FF2" w:rsidRPr="00DC6940">
              <w:rPr>
                <w:b/>
                <w:sz w:val="28"/>
                <w:szCs w:val="28"/>
              </w:rPr>
              <w:t>and Methods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Cs/>
                <w:rtl/>
              </w:rPr>
            </w:pPr>
            <w:r w:rsidRPr="00E62021">
              <w:rPr>
                <w:bCs/>
              </w:rPr>
              <w:t>No</w:t>
            </w:r>
            <w:r w:rsidRPr="00E62021">
              <w:rPr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26991" w:rsidP="0059775A">
            <w:pPr>
              <w:bidi w:val="0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</w:rPr>
              <w:t>10 lectures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C26991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14 seminars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08616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8 clinics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08616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8 ward rounds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782" w:type="dxa"/>
            <w:tcBorders>
              <w:right w:val="single" w:sz="18" w:space="0" w:color="auto"/>
            </w:tcBorders>
            <w:vAlign w:val="center"/>
          </w:tcPr>
          <w:p w:rsidR="00D974C8" w:rsidRPr="00E62021" w:rsidRDefault="00086168" w:rsidP="0059775A">
            <w:pPr>
              <w:bidi w:val="0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4 case discussions</w:t>
            </w:r>
          </w:p>
        </w:tc>
        <w:tc>
          <w:tcPr>
            <w:tcW w:w="959" w:type="dxa"/>
            <w:tcBorders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bidi w:val="0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ind w:left="-851" w:firstLine="851"/>
        <w:jc w:val="both"/>
        <w:rPr>
          <w:b/>
          <w:bCs/>
          <w:sz w:val="28"/>
          <w:szCs w:val="28"/>
        </w:rPr>
      </w:pPr>
    </w:p>
    <w:p w:rsidR="00D974C8" w:rsidRPr="003D140A" w:rsidRDefault="00D974C8" w:rsidP="003D140A">
      <w:pPr>
        <w:bidi w:val="0"/>
        <w:ind w:left="-851" w:firstLine="142"/>
        <w:jc w:val="both"/>
        <w:rPr>
          <w:b/>
          <w:sz w:val="32"/>
          <w:szCs w:val="32"/>
          <w:u w:val="single"/>
        </w:rPr>
      </w:pPr>
      <w:r w:rsidRPr="003D140A">
        <w:rPr>
          <w:b/>
          <w:sz w:val="32"/>
          <w:szCs w:val="32"/>
          <w:u w:val="single"/>
        </w:rPr>
        <w:t xml:space="preserve">Seventh : </w:t>
      </w:r>
      <w:r w:rsidRPr="003D140A">
        <w:rPr>
          <w:bCs/>
          <w:sz w:val="32"/>
          <w:szCs w:val="32"/>
          <w:u w:val="single"/>
        </w:rPr>
        <w:t>M</w:t>
      </w:r>
      <w:r w:rsidR="003D140A" w:rsidRPr="003D140A">
        <w:rPr>
          <w:bCs/>
          <w:sz w:val="32"/>
          <w:szCs w:val="32"/>
          <w:u w:val="single"/>
        </w:rPr>
        <w:t>ethods</w:t>
      </w:r>
      <w:r w:rsidRPr="003D140A">
        <w:rPr>
          <w:bCs/>
          <w:sz w:val="32"/>
          <w:szCs w:val="32"/>
          <w:u w:val="single"/>
        </w:rPr>
        <w:t xml:space="preserve"> </w:t>
      </w:r>
      <w:r w:rsidR="003D140A" w:rsidRPr="003D140A">
        <w:rPr>
          <w:bCs/>
          <w:sz w:val="32"/>
          <w:szCs w:val="32"/>
          <w:u w:val="single"/>
        </w:rPr>
        <w:t>of</w:t>
      </w:r>
      <w:r w:rsidRPr="003D140A">
        <w:rPr>
          <w:bCs/>
          <w:sz w:val="32"/>
          <w:szCs w:val="32"/>
          <w:u w:val="single"/>
        </w:rPr>
        <w:t xml:space="preserve"> A</w:t>
      </w:r>
      <w:r w:rsidR="003D140A" w:rsidRPr="003D140A">
        <w:rPr>
          <w:bCs/>
          <w:sz w:val="32"/>
          <w:szCs w:val="32"/>
          <w:u w:val="single"/>
        </w:rPr>
        <w:t>ssessment</w:t>
      </w:r>
      <w:r w:rsidRPr="003D140A">
        <w:rPr>
          <w:b/>
          <w:sz w:val="32"/>
          <w:szCs w:val="32"/>
          <w:u w:val="single"/>
        </w:rPr>
        <w:t xml:space="preserve"> </w:t>
      </w:r>
    </w:p>
    <w:p w:rsidR="00D974C8" w:rsidRPr="00E62021" w:rsidRDefault="00D974C8" w:rsidP="00D974C8">
      <w:pPr>
        <w:bidi w:val="0"/>
        <w:ind w:left="-851" w:firstLine="851"/>
        <w:jc w:val="both"/>
        <w:rPr>
          <w:b/>
          <w:sz w:val="28"/>
          <w:szCs w:val="28"/>
          <w:rtl/>
        </w:rPr>
      </w:pPr>
      <w:r w:rsidRPr="002109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bidiVisual/>
        <w:tblW w:w="10112" w:type="dxa"/>
        <w:tblInd w:w="-248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17"/>
        <w:gridCol w:w="3685"/>
        <w:gridCol w:w="2113"/>
        <w:gridCol w:w="797"/>
      </w:tblGrid>
      <w:tr w:rsidR="00192FF2" w:rsidRPr="00E62021" w:rsidTr="00192FF2">
        <w:trPr>
          <w:trHeight w:val="232"/>
        </w:trPr>
        <w:tc>
          <w:tcPr>
            <w:tcW w:w="351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72"/>
              <w:jc w:val="both"/>
              <w:rPr>
                <w:b/>
                <w:bCs/>
                <w:rtl/>
              </w:rPr>
            </w:pPr>
            <w:r w:rsidRPr="00E62021">
              <w:rPr>
                <w:b/>
                <w:bCs/>
                <w:lang w:bidi="ar-EG"/>
              </w:rPr>
              <w:t xml:space="preserve">Proportion of Final </w:t>
            </w:r>
            <w:r w:rsidRPr="00AA0EB4">
              <w:rPr>
                <w:b/>
                <w:bCs/>
                <w:lang w:bidi="ar-EG"/>
              </w:rPr>
              <w:t>Evaluation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 w:rsidRPr="00AA0EB4">
              <w:rPr>
                <w:b/>
                <w:bCs/>
                <w:sz w:val="28"/>
                <w:szCs w:val="28"/>
                <w:lang w:bidi="ar-EG"/>
              </w:rPr>
              <w:t>Evaluation</w:t>
            </w:r>
            <w:r>
              <w:rPr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E62021">
              <w:rPr>
                <w:b/>
                <w:bCs/>
                <w:sz w:val="28"/>
                <w:szCs w:val="28"/>
                <w:lang w:bidi="ar-EG"/>
              </w:rPr>
              <w:t xml:space="preserve">  </w:t>
            </w:r>
            <w:r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b/>
                <w:sz w:val="28"/>
                <w:szCs w:val="28"/>
                <w:lang w:bidi="ar-JO"/>
              </w:rPr>
              <w:t xml:space="preserve">Methods of </w:t>
            </w:r>
          </w:p>
        </w:tc>
        <w:tc>
          <w:tcPr>
            <w:tcW w:w="2113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93"/>
              <w:jc w:val="center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Week &amp; Date</w:t>
            </w:r>
          </w:p>
        </w:tc>
        <w:tc>
          <w:tcPr>
            <w:tcW w:w="797" w:type="dxa"/>
            <w:shd w:val="clear" w:color="auto" w:fill="D9D9D9"/>
            <w:vAlign w:val="center"/>
          </w:tcPr>
          <w:p w:rsidR="00192FF2" w:rsidRPr="00E62021" w:rsidRDefault="00192FF2" w:rsidP="0059775A">
            <w:pPr>
              <w:ind w:right="278"/>
              <w:jc w:val="center"/>
              <w:rPr>
                <w:b/>
                <w:rtl/>
              </w:rPr>
            </w:pPr>
            <w:r w:rsidRPr="00E62021">
              <w:rPr>
                <w:b/>
              </w:rPr>
              <w:t>No.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852424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20</w:t>
            </w:r>
            <w:r w:rsidR="00DA7F20"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%</w:t>
            </w:r>
          </w:p>
        </w:tc>
        <w:tc>
          <w:tcPr>
            <w:tcW w:w="3685" w:type="dxa"/>
            <w:shd w:val="clear" w:color="auto" w:fill="FFFFFF"/>
          </w:tcPr>
          <w:p w:rsidR="00192FF2" w:rsidRPr="00E62021" w:rsidRDefault="00414893" w:rsidP="0059775A">
            <w:pPr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 xml:space="preserve">Presenting seminars, </w:t>
            </w:r>
            <w:r w:rsidR="00DE0FBD">
              <w:rPr>
                <w:rFonts w:ascii="Simplified Arabic" w:hAnsi="Simplified Arabic" w:cs="Simplified Arabic"/>
                <w:rtl/>
                <w:lang w:val="en-GB"/>
              </w:rPr>
              <w:t xml:space="preserve">case reports, presenting cases </w:t>
            </w:r>
            <w:r w:rsidR="00852424">
              <w:rPr>
                <w:rFonts w:ascii="Simplified Arabic" w:hAnsi="Simplified Arabic" w:cs="Simplified Arabic"/>
                <w:rtl/>
                <w:lang w:val="en-GB"/>
              </w:rPr>
              <w:t>clinical examination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414893" w:rsidP="005055E3">
            <w:pPr>
              <w:ind w:right="293"/>
              <w:rPr>
                <w:b/>
                <w:sz w:val="28"/>
                <w:szCs w:val="28"/>
                <w:lang w:bidi="ar-JO"/>
              </w:rPr>
            </w:pPr>
            <w:r>
              <w:rPr>
                <w:b/>
                <w:sz w:val="28"/>
                <w:szCs w:val="28"/>
                <w:rtl/>
                <w:lang w:val="en-GB" w:bidi="ar-JO"/>
              </w:rPr>
              <w:t>End of course evaluation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1.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FC7EA5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40%</w:t>
            </w:r>
          </w:p>
        </w:tc>
        <w:tc>
          <w:tcPr>
            <w:tcW w:w="3685" w:type="dxa"/>
            <w:shd w:val="clear" w:color="auto" w:fill="FFFFFF"/>
          </w:tcPr>
          <w:p w:rsidR="00192FF2" w:rsidRDefault="00DA7F20" w:rsidP="0059775A">
            <w:pPr>
              <w:jc w:val="both"/>
              <w:rPr>
                <w:rFonts w:ascii="Simplified Arabic" w:hAnsi="Simplified Arabic" w:cs="Simplified Arabic"/>
                <w:rtl/>
                <w:lang w:val="en-GB"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Oral examination</w:t>
            </w:r>
          </w:p>
          <w:p w:rsidR="00DA7F20" w:rsidRPr="00E62021" w:rsidRDefault="00DA7F20" w:rsidP="0059775A">
            <w:pPr>
              <w:jc w:val="both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Mini OSCE examination</w:t>
            </w: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DA7F20" w:rsidP="0059775A">
            <w:pPr>
              <w:jc w:val="both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  <w:rtl/>
                <w:lang w:val="en-GB"/>
              </w:rPr>
              <w:t>End of course exame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2.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FC7EA5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rtl/>
                <w:lang w:val="en-GB"/>
              </w:rPr>
              <w:t>40%</w:t>
            </w:r>
          </w:p>
        </w:tc>
        <w:tc>
          <w:tcPr>
            <w:tcW w:w="3685" w:type="dxa"/>
            <w:shd w:val="clear" w:color="auto" w:fill="FFFFFF"/>
          </w:tcPr>
          <w:p w:rsidR="00192FF2" w:rsidRPr="00E62021" w:rsidRDefault="00192FF2" w:rsidP="0059775A">
            <w:pPr>
              <w:jc w:val="both"/>
              <w:rPr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E62021" w:rsidRDefault="00FC7EA5" w:rsidP="0059775A">
            <w:pPr>
              <w:jc w:val="both"/>
              <w:rPr>
                <w:rFonts w:hint="cs"/>
                <w:rtl/>
              </w:rPr>
            </w:pPr>
            <w:r>
              <w:rPr>
                <w:rtl/>
                <w:lang w:val="en-GB"/>
              </w:rPr>
              <w:t>Final exam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3.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113" w:type="dxa"/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4.</w:t>
            </w:r>
          </w:p>
        </w:tc>
      </w:tr>
      <w:tr w:rsidR="00192FF2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3D140A" w:rsidRDefault="00192FF2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192FF2" w:rsidRPr="00E62021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5</w:t>
            </w:r>
          </w:p>
        </w:tc>
      </w:tr>
      <w:tr w:rsidR="003D140A" w:rsidRPr="00E62021" w:rsidTr="00192FF2">
        <w:trPr>
          <w:trHeight w:val="297"/>
        </w:trPr>
        <w:tc>
          <w:tcPr>
            <w:tcW w:w="3517" w:type="dxa"/>
            <w:shd w:val="clear" w:color="auto" w:fill="FFFFFF"/>
            <w:vAlign w:val="center"/>
          </w:tcPr>
          <w:p w:rsidR="003D140A" w:rsidRPr="00E62021" w:rsidRDefault="003D140A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113" w:type="dxa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3D140A" w:rsidRPr="003D140A" w:rsidRDefault="003D140A" w:rsidP="0059775A">
            <w:pPr>
              <w:jc w:val="both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797" w:type="dxa"/>
            <w:shd w:val="clear" w:color="auto" w:fill="FFFFFF"/>
            <w:vAlign w:val="center"/>
          </w:tcPr>
          <w:p w:rsidR="003D140A" w:rsidRDefault="003D140A" w:rsidP="0059775A">
            <w:pPr>
              <w:jc w:val="center"/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6</w:t>
            </w:r>
          </w:p>
        </w:tc>
      </w:tr>
      <w:tr w:rsidR="00192FF2" w:rsidRPr="00E62021" w:rsidTr="00192FF2">
        <w:trPr>
          <w:trHeight w:val="284"/>
        </w:trPr>
        <w:tc>
          <w:tcPr>
            <w:tcW w:w="3517" w:type="dxa"/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(100%)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FFFFFF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</w:tc>
        <w:tc>
          <w:tcPr>
            <w:tcW w:w="2910" w:type="dxa"/>
            <w:gridSpan w:val="2"/>
            <w:tcBorders>
              <w:left w:val="single" w:sz="18" w:space="0" w:color="auto"/>
            </w:tcBorders>
            <w:shd w:val="clear" w:color="auto" w:fill="FFFFFF"/>
            <w:vAlign w:val="center"/>
          </w:tcPr>
          <w:p w:rsidR="00192FF2" w:rsidRPr="00E62021" w:rsidRDefault="00192FF2" w:rsidP="0059775A">
            <w:pPr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E62021">
              <w:rPr>
                <w:rFonts w:ascii="Simplified Arabic" w:hAnsi="Simplified Arabic" w:cs="Simplified Arabic"/>
                <w:b/>
                <w:bCs/>
              </w:rPr>
              <w:t>Total</w:t>
            </w:r>
          </w:p>
        </w:tc>
      </w:tr>
    </w:tbl>
    <w:p w:rsidR="00D974C8" w:rsidRDefault="00D974C8" w:rsidP="00D974C8">
      <w:pPr>
        <w:bidi w:val="0"/>
        <w:rPr>
          <w:b/>
          <w:bCs/>
          <w:sz w:val="28"/>
          <w:szCs w:val="28"/>
        </w:rPr>
      </w:pPr>
    </w:p>
    <w:p w:rsidR="004E548F" w:rsidRDefault="004E548F" w:rsidP="003D140A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</w:p>
    <w:p w:rsidR="004E548F" w:rsidRDefault="004E548F" w:rsidP="004E548F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</w:p>
    <w:p w:rsidR="00D974C8" w:rsidRPr="003D140A" w:rsidRDefault="004E548F" w:rsidP="004E548F">
      <w:pPr>
        <w:bidi w:val="0"/>
        <w:spacing w:line="204" w:lineRule="auto"/>
        <w:ind w:left="-709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br w:type="page"/>
      </w:r>
      <w:r w:rsidR="00D974C8" w:rsidRPr="003D140A">
        <w:rPr>
          <w:b/>
          <w:bCs/>
          <w:sz w:val="32"/>
          <w:szCs w:val="32"/>
          <w:u w:val="single"/>
          <w:lang w:val="en-GB"/>
        </w:rPr>
        <w:lastRenderedPageBreak/>
        <w:t xml:space="preserve">Eighth : </w:t>
      </w:r>
      <w:r w:rsidR="00D974C8" w:rsidRPr="003D140A">
        <w:rPr>
          <w:sz w:val="32"/>
          <w:szCs w:val="32"/>
          <w:u w:val="single"/>
          <w:lang w:val="en-GB"/>
        </w:rPr>
        <w:t>R</w:t>
      </w:r>
      <w:r w:rsidR="003D140A" w:rsidRPr="003D140A">
        <w:rPr>
          <w:sz w:val="32"/>
          <w:szCs w:val="32"/>
          <w:u w:val="single"/>
          <w:lang w:val="en-GB"/>
        </w:rPr>
        <w:t>equired</w:t>
      </w:r>
      <w:r w:rsidR="00D974C8" w:rsidRPr="003D140A">
        <w:rPr>
          <w:sz w:val="32"/>
          <w:szCs w:val="32"/>
          <w:u w:val="single"/>
          <w:lang w:val="en-GB"/>
        </w:rPr>
        <w:t xml:space="preserve"> T</w:t>
      </w:r>
      <w:r w:rsidR="003D140A" w:rsidRPr="003D140A">
        <w:rPr>
          <w:sz w:val="32"/>
          <w:szCs w:val="32"/>
          <w:u w:val="single"/>
          <w:lang w:val="en-GB"/>
        </w:rPr>
        <w:t>extbooks</w:t>
      </w:r>
      <w:r w:rsidR="00D974C8" w:rsidRPr="003D140A">
        <w:rPr>
          <w:b/>
          <w:bCs/>
          <w:sz w:val="32"/>
          <w:szCs w:val="32"/>
          <w:u w:val="single"/>
          <w:lang w:val="en-GB"/>
        </w:rPr>
        <w:t xml:space="preserve"> </w:t>
      </w:r>
    </w:p>
    <w:p w:rsidR="00D974C8" w:rsidRDefault="00D974C8" w:rsidP="00D974C8">
      <w:pPr>
        <w:bidi w:val="0"/>
        <w:spacing w:line="204" w:lineRule="auto"/>
        <w:ind w:left="-709" w:firstLine="709"/>
        <w:rPr>
          <w:b/>
          <w:bCs/>
          <w:sz w:val="28"/>
          <w:szCs w:val="28"/>
          <w:lang w:val="en-GB"/>
        </w:rPr>
      </w:pPr>
    </w:p>
    <w:p w:rsidR="00D974C8" w:rsidRDefault="00D974C8" w:rsidP="00192FF2">
      <w:pPr>
        <w:spacing w:line="204" w:lineRule="auto"/>
        <w:ind w:left="-709"/>
        <w:jc w:val="right"/>
        <w:rPr>
          <w:b/>
          <w:bCs/>
          <w:sz w:val="28"/>
          <w:szCs w:val="28"/>
          <w:lang w:val="en-GB"/>
        </w:rPr>
      </w:pPr>
      <w:r w:rsidRPr="008B7D43">
        <w:rPr>
          <w:b/>
          <w:bCs/>
          <w:sz w:val="28"/>
          <w:szCs w:val="28"/>
          <w:lang w:val="en-GB"/>
        </w:rPr>
        <w:cr/>
      </w:r>
      <w:r>
        <w:rPr>
          <w:b/>
          <w:bCs/>
          <w:sz w:val="28"/>
          <w:szCs w:val="28"/>
          <w:lang w:val="en-GB"/>
        </w:rPr>
        <w:t xml:space="preserve">- </w:t>
      </w:r>
      <w:r w:rsidRPr="00EE48BB">
        <w:rPr>
          <w:b/>
          <w:bCs/>
          <w:sz w:val="28"/>
          <w:szCs w:val="28"/>
          <w:lang w:val="en-GB"/>
        </w:rPr>
        <w:t xml:space="preserve">Primary  </w:t>
      </w:r>
      <w:r w:rsidR="00192FF2">
        <w:rPr>
          <w:b/>
          <w:bCs/>
          <w:sz w:val="28"/>
          <w:szCs w:val="28"/>
          <w:lang w:val="en-GB"/>
        </w:rPr>
        <w:t>Textb</w:t>
      </w:r>
      <w:r w:rsidRPr="008B7D43">
        <w:rPr>
          <w:b/>
          <w:bCs/>
          <w:sz w:val="28"/>
          <w:szCs w:val="28"/>
          <w:lang w:val="en-GB"/>
        </w:rPr>
        <w:t xml:space="preserve">ook: </w:t>
      </w:r>
    </w:p>
    <w:p w:rsidR="00D974C8" w:rsidRDefault="00D974C8" w:rsidP="00D974C8">
      <w:pPr>
        <w:spacing w:line="204" w:lineRule="auto"/>
        <w:ind w:left="-709"/>
        <w:rPr>
          <w:rFonts w:hint="cs"/>
          <w:b/>
          <w:bCs/>
          <w:sz w:val="28"/>
          <w:szCs w:val="28"/>
          <w:lang w:val="en-GB"/>
        </w:rPr>
      </w:pPr>
    </w:p>
    <w:p w:rsidR="00751171" w:rsidRPr="00751171" w:rsidRDefault="00D974C8" w:rsidP="007263FB">
      <w:pPr>
        <w:pStyle w:val="ListParagraph"/>
        <w:numPr>
          <w:ilvl w:val="0"/>
          <w:numId w:val="6"/>
        </w:numPr>
        <w:bidi w:val="0"/>
        <w:rPr>
          <w:sz w:val="28"/>
          <w:szCs w:val="28"/>
          <w:rtl/>
          <w:lang w:val="en-GB"/>
        </w:rPr>
      </w:pPr>
      <w:r w:rsidRPr="00D974C8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.</w:t>
      </w: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</w:t>
      </w:r>
      <w:r w:rsidRPr="00D974C8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.</w:t>
      </w:r>
      <w:r w:rsidR="004717CC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</w:t>
      </w:r>
      <w:r w:rsidR="00A51C2D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Blueprints </w:t>
      </w:r>
      <w:r w:rsidR="00751171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Neurology Frank Dreslane</w:t>
      </w:r>
    </w:p>
    <w:p w:rsidR="006F0EA7" w:rsidRPr="005A2E4D" w:rsidRDefault="00751171" w:rsidP="005A2E4D">
      <w:pPr>
        <w:pStyle w:val="ListParagraph"/>
        <w:numPr>
          <w:ilvl w:val="0"/>
          <w:numId w:val="6"/>
        </w:numPr>
        <w:bidi w:val="0"/>
        <w:rPr>
          <w:sz w:val="28"/>
          <w:szCs w:val="28"/>
          <w:lang w:val="en-GB"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 </w:t>
      </w:r>
      <w:r w:rsidR="00465DB8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Lecture notes Neurology </w:t>
      </w:r>
      <w:r w:rsidR="000C7BC0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 xml:space="preserve">Lionel </w:t>
      </w:r>
      <w:r w:rsidR="006F0EA7">
        <w:rPr>
          <w:rFonts w:ascii="Sakkal Majalla" w:hAnsi="Sakkal Majalla" w:cs="Sakkal Majalla"/>
          <w:b/>
          <w:bCs/>
          <w:sz w:val="32"/>
          <w:szCs w:val="32"/>
          <w:rtl/>
          <w:lang w:val="en-GB" w:bidi="ar-JO"/>
        </w:rPr>
        <w:t>Ginsberg</w:t>
      </w:r>
    </w:p>
    <w:p w:rsidR="00D974C8" w:rsidRPr="00D974C8" w:rsidRDefault="00D974C8" w:rsidP="005A2E4D">
      <w:pPr>
        <w:pStyle w:val="ListParagraph"/>
        <w:bidi w:val="0"/>
        <w:ind w:left="360"/>
        <w:rPr>
          <w:rFonts w:hint="cs"/>
          <w:sz w:val="28"/>
          <w:szCs w:val="28"/>
        </w:rPr>
      </w:pPr>
    </w:p>
    <w:p w:rsidR="00D974C8" w:rsidRPr="00D974C8" w:rsidRDefault="00D974C8" w:rsidP="005A2E4D">
      <w:pPr>
        <w:pStyle w:val="ListParagraph"/>
        <w:bidi w:val="0"/>
        <w:ind w:left="360"/>
        <w:rPr>
          <w:rFonts w:hint="cs"/>
          <w:sz w:val="28"/>
          <w:szCs w:val="28"/>
        </w:rPr>
      </w:pPr>
    </w:p>
    <w:p w:rsidR="00D974C8" w:rsidRPr="00D974C8" w:rsidRDefault="00D974C8" w:rsidP="007263FB">
      <w:pPr>
        <w:bidi w:val="0"/>
        <w:spacing w:line="204" w:lineRule="auto"/>
        <w:rPr>
          <w:b/>
          <w:bCs/>
          <w:sz w:val="28"/>
          <w:szCs w:val="28"/>
        </w:rPr>
      </w:pPr>
    </w:p>
    <w:p w:rsidR="00D974C8" w:rsidRDefault="00D974C8" w:rsidP="00D974C8">
      <w:pPr>
        <w:bidi w:val="0"/>
        <w:spacing w:line="204" w:lineRule="auto"/>
        <w:ind w:left="-709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</w:rPr>
        <w:t xml:space="preserve">          </w:t>
      </w:r>
      <w:r>
        <w:rPr>
          <w:b/>
          <w:bCs/>
          <w:sz w:val="28"/>
          <w:szCs w:val="28"/>
          <w:lang w:val="en-GB"/>
        </w:rPr>
        <w:t>-</w:t>
      </w:r>
      <w:r w:rsidRPr="008B7D43">
        <w:t xml:space="preserve"> </w:t>
      </w:r>
      <w:r>
        <w:rPr>
          <w:b/>
          <w:bCs/>
          <w:sz w:val="28"/>
          <w:szCs w:val="28"/>
          <w:lang w:val="en-GB"/>
        </w:rPr>
        <w:t>Secondary References</w:t>
      </w:r>
      <w:r w:rsidRPr="008B7D43">
        <w:rPr>
          <w:b/>
          <w:bCs/>
          <w:sz w:val="28"/>
          <w:szCs w:val="28"/>
          <w:lang w:val="en-GB"/>
        </w:rPr>
        <w:t xml:space="preserve"> </w:t>
      </w:r>
    </w:p>
    <w:p w:rsidR="00D974C8" w:rsidRPr="00D974C8" w:rsidRDefault="00D974C8" w:rsidP="00D974C8">
      <w:pPr>
        <w:pStyle w:val="ListParagraph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ListParagraph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D974C8" w:rsidRDefault="00D974C8" w:rsidP="00D974C8">
      <w:pPr>
        <w:pStyle w:val="ListParagraph"/>
        <w:numPr>
          <w:ilvl w:val="0"/>
          <w:numId w:val="6"/>
        </w:numPr>
        <w:bidi w:val="0"/>
        <w:rPr>
          <w:rFonts w:hint="cs"/>
          <w:sz w:val="28"/>
          <w:szCs w:val="28"/>
        </w:rPr>
      </w:pPr>
      <w:r w:rsidRPr="00D974C8">
        <w:rPr>
          <w:rFonts w:ascii="Sakkal Majalla" w:hAnsi="Sakkal Majalla" w:cs="Sakkal Majalla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</w:t>
      </w:r>
    </w:p>
    <w:p w:rsidR="00D974C8" w:rsidRPr="003D140A" w:rsidRDefault="00192FF2" w:rsidP="003D140A">
      <w:pPr>
        <w:spacing w:line="204" w:lineRule="auto"/>
        <w:ind w:left="-709" w:right="-709"/>
        <w:jc w:val="right"/>
        <w:rPr>
          <w:rFonts w:hint="cs"/>
          <w:b/>
          <w:bCs/>
          <w:sz w:val="32"/>
          <w:szCs w:val="32"/>
          <w:u w:val="single"/>
          <w:rtl/>
          <w:lang w:bidi="ar-JO"/>
        </w:rPr>
      </w:pPr>
      <w:r w:rsidRPr="003D140A">
        <w:rPr>
          <w:b/>
          <w:bCs/>
          <w:sz w:val="32"/>
          <w:szCs w:val="32"/>
          <w:u w:val="single"/>
        </w:rPr>
        <w:t>Ninth</w:t>
      </w:r>
      <w:r w:rsidR="00D974C8" w:rsidRPr="003D140A">
        <w:rPr>
          <w:b/>
          <w:bCs/>
          <w:sz w:val="32"/>
          <w:szCs w:val="32"/>
          <w:u w:val="single"/>
        </w:rPr>
        <w:t xml:space="preserve"> : </w:t>
      </w:r>
      <w:r w:rsidR="00D974C8" w:rsidRPr="003D140A">
        <w:rPr>
          <w:sz w:val="32"/>
          <w:szCs w:val="32"/>
          <w:u w:val="single"/>
        </w:rPr>
        <w:t>G</w:t>
      </w:r>
      <w:r w:rsidR="003D140A">
        <w:rPr>
          <w:sz w:val="32"/>
          <w:szCs w:val="32"/>
          <w:u w:val="single"/>
        </w:rPr>
        <w:t xml:space="preserve">eneral </w:t>
      </w:r>
      <w:r w:rsidR="00D974C8" w:rsidRPr="003D140A">
        <w:rPr>
          <w:sz w:val="32"/>
          <w:szCs w:val="32"/>
          <w:u w:val="single"/>
        </w:rPr>
        <w:t xml:space="preserve"> I</w:t>
      </w:r>
      <w:r w:rsidR="003D140A">
        <w:rPr>
          <w:sz w:val="32"/>
          <w:szCs w:val="32"/>
          <w:u w:val="single"/>
        </w:rPr>
        <w:t xml:space="preserve">nstructions </w:t>
      </w:r>
    </w:p>
    <w:p w:rsidR="00D974C8" w:rsidRPr="00E62021" w:rsidRDefault="00D974C8" w:rsidP="00D974C8">
      <w:pPr>
        <w:spacing w:line="204" w:lineRule="auto"/>
        <w:ind w:left="-709"/>
        <w:jc w:val="right"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986" w:type="dxa"/>
        <w:jc w:val="center"/>
        <w:tblBorders>
          <w:top w:val="thickThin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8961"/>
        <w:gridCol w:w="1025"/>
      </w:tblGrid>
      <w:tr w:rsidR="00D974C8" w:rsidRPr="00E62021" w:rsidTr="0059775A">
        <w:trPr>
          <w:trHeight w:val="522"/>
          <w:jc w:val="center"/>
        </w:trPr>
        <w:tc>
          <w:tcPr>
            <w:tcW w:w="8961" w:type="dxa"/>
            <w:tcBorders>
              <w:right w:val="double" w:sz="4" w:space="0" w:color="auto"/>
            </w:tcBorders>
            <w:shd w:val="clear" w:color="auto" w:fill="E6E6E6"/>
            <w:vAlign w:val="center"/>
          </w:tcPr>
          <w:p w:rsidR="00D974C8" w:rsidRPr="00DC6940" w:rsidRDefault="00D974C8" w:rsidP="003D140A">
            <w:pPr>
              <w:jc w:val="center"/>
              <w:rPr>
                <w:b/>
                <w:bCs/>
                <w:rtl/>
              </w:rPr>
            </w:pPr>
            <w:r w:rsidRPr="00DC6940">
              <w:rPr>
                <w:b/>
                <w:bCs/>
                <w:sz w:val="28"/>
                <w:szCs w:val="28"/>
                <w:lang w:bidi="ar-JO"/>
              </w:rPr>
              <w:t xml:space="preserve">Additional Notes, 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>O</w:t>
            </w:r>
            <w:r w:rsidRPr="00DC6940">
              <w:rPr>
                <w:b/>
                <w:bCs/>
                <w:sz w:val="28"/>
                <w:szCs w:val="28"/>
                <w:lang w:bidi="ar-JO"/>
              </w:rPr>
              <w:t>ffice hours,</w:t>
            </w:r>
            <w:r w:rsidR="00192FF2" w:rsidRPr="00DC6940">
              <w:rPr>
                <w:b/>
                <w:bCs/>
                <w:sz w:val="28"/>
                <w:szCs w:val="28"/>
                <w:lang w:bidi="ar-JO"/>
              </w:rPr>
              <w:t xml:space="preserve"> Incomplete Exams, Reports, Papers,  </w:t>
            </w:r>
            <w:r w:rsidR="003D140A" w:rsidRPr="00DC6940">
              <w:rPr>
                <w:b/>
                <w:bCs/>
                <w:sz w:val="28"/>
                <w:szCs w:val="28"/>
              </w:rPr>
              <w:t>…etc</w:t>
            </w: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974C8" w:rsidRPr="00E62021" w:rsidRDefault="00D974C8" w:rsidP="0059775A">
            <w:pPr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</w:rPr>
              <w:t>No</w:t>
            </w:r>
            <w:r w:rsidRPr="00E62021">
              <w:rPr>
                <w:b/>
                <w:bCs/>
                <w:rtl/>
              </w:rPr>
              <w:t xml:space="preserve"> </w:t>
            </w:r>
          </w:p>
        </w:tc>
      </w:tr>
      <w:tr w:rsidR="00D974C8" w:rsidRPr="00E62021" w:rsidTr="0059775A">
        <w:trPr>
          <w:trHeight w:val="402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1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2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3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4</w:t>
            </w:r>
          </w:p>
        </w:tc>
      </w:tr>
      <w:tr w:rsidR="00D974C8" w:rsidRPr="00E62021" w:rsidTr="0059775A">
        <w:trPr>
          <w:trHeight w:val="249"/>
          <w:jc w:val="center"/>
        </w:trPr>
        <w:tc>
          <w:tcPr>
            <w:tcW w:w="8961" w:type="dxa"/>
            <w:tcBorders>
              <w:right w:val="double" w:sz="4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25" w:type="dxa"/>
            <w:tcBorders>
              <w:left w:val="double" w:sz="4" w:space="0" w:color="auto"/>
              <w:right w:val="single" w:sz="18" w:space="0" w:color="auto"/>
            </w:tcBorders>
            <w:vAlign w:val="center"/>
          </w:tcPr>
          <w:p w:rsidR="00D974C8" w:rsidRPr="00E62021" w:rsidRDefault="00D974C8" w:rsidP="0059775A">
            <w:pPr>
              <w:spacing w:line="204" w:lineRule="auto"/>
              <w:jc w:val="center"/>
              <w:rPr>
                <w:b/>
                <w:bCs/>
                <w:rtl/>
              </w:rPr>
            </w:pPr>
            <w:r w:rsidRPr="00E62021">
              <w:rPr>
                <w:b/>
                <w:bCs/>
                <w:rtl/>
              </w:rPr>
              <w:t>5</w:t>
            </w:r>
          </w:p>
        </w:tc>
      </w:tr>
    </w:tbl>
    <w:p w:rsidR="00D974C8" w:rsidRPr="000A380E" w:rsidRDefault="00D974C8" w:rsidP="00AC3E9D">
      <w:pPr>
        <w:jc w:val="both"/>
        <w:rPr>
          <w:sz w:val="28"/>
          <w:szCs w:val="28"/>
        </w:rPr>
      </w:pPr>
    </w:p>
    <w:sectPr w:rsidR="00D974C8" w:rsidRPr="000A380E" w:rsidSect="00C36C24">
      <w:pgSz w:w="11906" w:h="16838"/>
      <w:pgMar w:top="426" w:right="1133" w:bottom="1440" w:left="1800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380D" w:rsidRDefault="00F0380D" w:rsidP="00724F9E">
      <w:r>
        <w:separator/>
      </w:r>
    </w:p>
  </w:endnote>
  <w:endnote w:type="continuationSeparator" w:id="0">
    <w:p w:rsidR="00F0380D" w:rsidRDefault="00F0380D" w:rsidP="00724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380D" w:rsidRDefault="00F0380D" w:rsidP="00724F9E">
      <w:r>
        <w:separator/>
      </w:r>
    </w:p>
  </w:footnote>
  <w:footnote w:type="continuationSeparator" w:id="0">
    <w:p w:rsidR="00F0380D" w:rsidRDefault="00F0380D" w:rsidP="00724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6056E"/>
    <w:multiLevelType w:val="hybridMultilevel"/>
    <w:tmpl w:val="04D82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A09C7"/>
    <w:multiLevelType w:val="hybridMultilevel"/>
    <w:tmpl w:val="AB08B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F55"/>
    <w:multiLevelType w:val="hybridMultilevel"/>
    <w:tmpl w:val="F74CB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F3E05"/>
    <w:multiLevelType w:val="hybridMultilevel"/>
    <w:tmpl w:val="06DA14C8"/>
    <w:lvl w:ilvl="0" w:tplc="0D0240C6">
      <w:start w:val="1"/>
      <w:numFmt w:val="decimal"/>
      <w:lvlText w:val="%1-"/>
      <w:lvlJc w:val="left"/>
      <w:pPr>
        <w:tabs>
          <w:tab w:val="num" w:pos="765"/>
        </w:tabs>
        <w:ind w:left="76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6C96D9C"/>
    <w:multiLevelType w:val="hybridMultilevel"/>
    <w:tmpl w:val="5276CA9C"/>
    <w:lvl w:ilvl="0" w:tplc="7AC8E004">
      <w:start w:val="1"/>
      <w:numFmt w:val="decimal"/>
      <w:lvlText w:val="%1-"/>
      <w:lvlJc w:val="left"/>
      <w:pPr>
        <w:tabs>
          <w:tab w:val="num" w:pos="585"/>
        </w:tabs>
        <w:ind w:left="585" w:hanging="495"/>
      </w:pPr>
      <w:rPr>
        <w:rFonts w:hint="default"/>
        <w:lang w:bidi="ar-SA"/>
      </w:rPr>
    </w:lvl>
    <w:lvl w:ilvl="1" w:tplc="5CB2B4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rbel" w:hAnsi="Corbel" w:cs="Corbel" w:hint="default"/>
        <w:bCs w:val="0"/>
        <w:iCs w:val="0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732326"/>
    <w:multiLevelType w:val="hybridMultilevel"/>
    <w:tmpl w:val="39EA0F7C"/>
    <w:lvl w:ilvl="0" w:tplc="0D0240C6">
      <w:start w:val="1"/>
      <w:numFmt w:val="decimal"/>
      <w:lvlText w:val="%1-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8F753D"/>
    <w:multiLevelType w:val="hybridMultilevel"/>
    <w:tmpl w:val="9FF04BFC"/>
    <w:lvl w:ilvl="0" w:tplc="8C9246FC">
      <w:start w:val="1"/>
      <w:numFmt w:val="decimal"/>
      <w:lvlText w:val="%1."/>
      <w:lvlJc w:val="left"/>
      <w:pPr>
        <w:ind w:left="1197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17" w:hanging="360"/>
      </w:pPr>
    </w:lvl>
    <w:lvl w:ilvl="2" w:tplc="0409001B" w:tentative="1">
      <w:start w:val="1"/>
      <w:numFmt w:val="lowerRoman"/>
      <w:lvlText w:val="%3."/>
      <w:lvlJc w:val="right"/>
      <w:pPr>
        <w:ind w:left="2637" w:hanging="180"/>
      </w:pPr>
    </w:lvl>
    <w:lvl w:ilvl="3" w:tplc="0409000F" w:tentative="1">
      <w:start w:val="1"/>
      <w:numFmt w:val="decimal"/>
      <w:lvlText w:val="%4."/>
      <w:lvlJc w:val="left"/>
      <w:pPr>
        <w:ind w:left="3357" w:hanging="360"/>
      </w:pPr>
    </w:lvl>
    <w:lvl w:ilvl="4" w:tplc="04090019" w:tentative="1">
      <w:start w:val="1"/>
      <w:numFmt w:val="lowerLetter"/>
      <w:lvlText w:val="%5."/>
      <w:lvlJc w:val="left"/>
      <w:pPr>
        <w:ind w:left="4077" w:hanging="360"/>
      </w:pPr>
    </w:lvl>
    <w:lvl w:ilvl="5" w:tplc="0409001B" w:tentative="1">
      <w:start w:val="1"/>
      <w:numFmt w:val="lowerRoman"/>
      <w:lvlText w:val="%6."/>
      <w:lvlJc w:val="right"/>
      <w:pPr>
        <w:ind w:left="4797" w:hanging="180"/>
      </w:pPr>
    </w:lvl>
    <w:lvl w:ilvl="6" w:tplc="0409000F" w:tentative="1">
      <w:start w:val="1"/>
      <w:numFmt w:val="decimal"/>
      <w:lvlText w:val="%7."/>
      <w:lvlJc w:val="left"/>
      <w:pPr>
        <w:ind w:left="5517" w:hanging="360"/>
      </w:pPr>
    </w:lvl>
    <w:lvl w:ilvl="7" w:tplc="04090019" w:tentative="1">
      <w:start w:val="1"/>
      <w:numFmt w:val="lowerLetter"/>
      <w:lvlText w:val="%8."/>
      <w:lvlJc w:val="left"/>
      <w:pPr>
        <w:ind w:left="6237" w:hanging="360"/>
      </w:pPr>
    </w:lvl>
    <w:lvl w:ilvl="8" w:tplc="0409001B" w:tentative="1">
      <w:start w:val="1"/>
      <w:numFmt w:val="lowerRoman"/>
      <w:lvlText w:val="%9."/>
      <w:lvlJc w:val="right"/>
      <w:pPr>
        <w:ind w:left="6957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proofState w:spelling="clean"/>
  <w:revisionView w:inkAnnotation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9E"/>
    <w:rsid w:val="0000029A"/>
    <w:rsid w:val="000009E4"/>
    <w:rsid w:val="00053102"/>
    <w:rsid w:val="00086168"/>
    <w:rsid w:val="0009011D"/>
    <w:rsid w:val="000C6B43"/>
    <w:rsid w:val="000C7BC0"/>
    <w:rsid w:val="00103EA6"/>
    <w:rsid w:val="0013270C"/>
    <w:rsid w:val="00155579"/>
    <w:rsid w:val="0016729E"/>
    <w:rsid w:val="00171D8A"/>
    <w:rsid w:val="00192FF2"/>
    <w:rsid w:val="001E4B4F"/>
    <w:rsid w:val="002067E0"/>
    <w:rsid w:val="002210DE"/>
    <w:rsid w:val="002327AA"/>
    <w:rsid w:val="002337A6"/>
    <w:rsid w:val="002637E8"/>
    <w:rsid w:val="002B37EF"/>
    <w:rsid w:val="002B59E0"/>
    <w:rsid w:val="002C689A"/>
    <w:rsid w:val="00333BBB"/>
    <w:rsid w:val="00355EBF"/>
    <w:rsid w:val="00393687"/>
    <w:rsid w:val="003B5B69"/>
    <w:rsid w:val="003C4877"/>
    <w:rsid w:val="003C7EDE"/>
    <w:rsid w:val="003D140A"/>
    <w:rsid w:val="00406940"/>
    <w:rsid w:val="00414893"/>
    <w:rsid w:val="00447FE9"/>
    <w:rsid w:val="0046028A"/>
    <w:rsid w:val="00465DB8"/>
    <w:rsid w:val="004717CC"/>
    <w:rsid w:val="004D3D42"/>
    <w:rsid w:val="004E548F"/>
    <w:rsid w:val="004E7053"/>
    <w:rsid w:val="004F13A8"/>
    <w:rsid w:val="004F7B51"/>
    <w:rsid w:val="005055E3"/>
    <w:rsid w:val="005200AA"/>
    <w:rsid w:val="00537FFA"/>
    <w:rsid w:val="00554538"/>
    <w:rsid w:val="00561884"/>
    <w:rsid w:val="005767E9"/>
    <w:rsid w:val="00597452"/>
    <w:rsid w:val="0059775A"/>
    <w:rsid w:val="00597D97"/>
    <w:rsid w:val="005A033E"/>
    <w:rsid w:val="005A1E6C"/>
    <w:rsid w:val="005A2E4D"/>
    <w:rsid w:val="005B65FB"/>
    <w:rsid w:val="005C3C90"/>
    <w:rsid w:val="005D461E"/>
    <w:rsid w:val="005E111F"/>
    <w:rsid w:val="00604488"/>
    <w:rsid w:val="00657B64"/>
    <w:rsid w:val="00680183"/>
    <w:rsid w:val="00681274"/>
    <w:rsid w:val="006B6B54"/>
    <w:rsid w:val="006C4CB6"/>
    <w:rsid w:val="006D0E1F"/>
    <w:rsid w:val="006D61B6"/>
    <w:rsid w:val="006F0EA7"/>
    <w:rsid w:val="006F38DF"/>
    <w:rsid w:val="006F5B3E"/>
    <w:rsid w:val="00724F9E"/>
    <w:rsid w:val="007263FB"/>
    <w:rsid w:val="00740BAD"/>
    <w:rsid w:val="00751171"/>
    <w:rsid w:val="007F193E"/>
    <w:rsid w:val="00816189"/>
    <w:rsid w:val="008164C0"/>
    <w:rsid w:val="008305EE"/>
    <w:rsid w:val="00833127"/>
    <w:rsid w:val="008338A9"/>
    <w:rsid w:val="00846D82"/>
    <w:rsid w:val="00852424"/>
    <w:rsid w:val="008605B9"/>
    <w:rsid w:val="00890A94"/>
    <w:rsid w:val="008C7D9E"/>
    <w:rsid w:val="00917A0C"/>
    <w:rsid w:val="00954935"/>
    <w:rsid w:val="00976007"/>
    <w:rsid w:val="0097770B"/>
    <w:rsid w:val="00990AAD"/>
    <w:rsid w:val="009A6647"/>
    <w:rsid w:val="009C7CD5"/>
    <w:rsid w:val="00A2386E"/>
    <w:rsid w:val="00A43693"/>
    <w:rsid w:val="00A51C2D"/>
    <w:rsid w:val="00AA0001"/>
    <w:rsid w:val="00AC3E9D"/>
    <w:rsid w:val="00AD69A1"/>
    <w:rsid w:val="00AE3BCD"/>
    <w:rsid w:val="00AE4A99"/>
    <w:rsid w:val="00AE68B5"/>
    <w:rsid w:val="00B17C4A"/>
    <w:rsid w:val="00B2724A"/>
    <w:rsid w:val="00B37E92"/>
    <w:rsid w:val="00B4436D"/>
    <w:rsid w:val="00B46B31"/>
    <w:rsid w:val="00C0247A"/>
    <w:rsid w:val="00C26991"/>
    <w:rsid w:val="00C31577"/>
    <w:rsid w:val="00C36C24"/>
    <w:rsid w:val="00C457D5"/>
    <w:rsid w:val="00C659A4"/>
    <w:rsid w:val="00C70037"/>
    <w:rsid w:val="00C763CC"/>
    <w:rsid w:val="00C85701"/>
    <w:rsid w:val="00CD35D0"/>
    <w:rsid w:val="00CD6530"/>
    <w:rsid w:val="00CE46CF"/>
    <w:rsid w:val="00D238EA"/>
    <w:rsid w:val="00D974C8"/>
    <w:rsid w:val="00D97A2D"/>
    <w:rsid w:val="00DA15BA"/>
    <w:rsid w:val="00DA3EE8"/>
    <w:rsid w:val="00DA7F20"/>
    <w:rsid w:val="00DC6940"/>
    <w:rsid w:val="00DC7F18"/>
    <w:rsid w:val="00DE0FBD"/>
    <w:rsid w:val="00DE776D"/>
    <w:rsid w:val="00E37638"/>
    <w:rsid w:val="00E51BE9"/>
    <w:rsid w:val="00E56504"/>
    <w:rsid w:val="00E809C7"/>
    <w:rsid w:val="00EA4ABF"/>
    <w:rsid w:val="00EB7AAA"/>
    <w:rsid w:val="00EC6240"/>
    <w:rsid w:val="00EC738D"/>
    <w:rsid w:val="00F0380D"/>
    <w:rsid w:val="00F15A5C"/>
    <w:rsid w:val="00F5749C"/>
    <w:rsid w:val="00F609ED"/>
    <w:rsid w:val="00F7101B"/>
    <w:rsid w:val="00F8309B"/>
    <w:rsid w:val="00F92B35"/>
    <w:rsid w:val="00FC7EA5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D01E14A"/>
  <w15:chartTrackingRefBased/>
  <w15:docId w15:val="{A4FB7461-067F-0A4B-9A20-171F9D02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9E"/>
    <w:pPr>
      <w:bidi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F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F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4F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24F9E"/>
  </w:style>
  <w:style w:type="paragraph" w:styleId="Footer">
    <w:name w:val="footer"/>
    <w:basedOn w:val="Normal"/>
    <w:link w:val="FooterChar"/>
    <w:uiPriority w:val="99"/>
    <w:semiHidden/>
    <w:unhideWhenUsed/>
    <w:rsid w:val="00724F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24F9E"/>
  </w:style>
  <w:style w:type="paragraph" w:styleId="Caption">
    <w:name w:val="caption"/>
    <w:basedOn w:val="Normal"/>
    <w:next w:val="Normal"/>
    <w:qFormat/>
    <w:rsid w:val="00724F9E"/>
    <w:rPr>
      <w:b/>
      <w:bCs/>
      <w:sz w:val="20"/>
      <w:szCs w:val="20"/>
    </w:rPr>
  </w:style>
  <w:style w:type="character" w:styleId="Emphasis">
    <w:name w:val="Emphasis"/>
    <w:qFormat/>
    <w:rsid w:val="00724F9E"/>
    <w:rPr>
      <w:i/>
      <w:iCs/>
    </w:rPr>
  </w:style>
  <w:style w:type="paragraph" w:styleId="ListParagraph">
    <w:name w:val="List Paragraph"/>
    <w:basedOn w:val="Normal"/>
    <w:uiPriority w:val="34"/>
    <w:qFormat/>
    <w:rsid w:val="0072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image" Target="media/image2.png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image" Target="media/image1.jpeg" /><Relationship Id="rId5" Type="http://schemas.openxmlformats.org/officeDocument/2006/relationships/numbering" Target="numbering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ED56D116CE342966EFA7B321B5576" ma:contentTypeVersion="1" ma:contentTypeDescription="Create a new document." ma:contentTypeScope="" ma:versionID="5dbfeecfcb2fd40b2398afba6137c6d1">
  <xsd:schema xmlns:xsd="http://www.w3.org/2001/XMLSchema" xmlns:xs="http://www.w3.org/2001/XMLSchema" xmlns:p="http://schemas.microsoft.com/office/2006/metadata/properties" xmlns:ns2="1cee54ca-82b6-4236-9b40-7f3bc8bbb7ff" xmlns:ns3="1a52bf51-98bc-4641-9fa4-632a260b3b3f" targetNamespace="http://schemas.microsoft.com/office/2006/metadata/properties" ma:root="true" ma:fieldsID="5442e5d24f694517960954c98261ec0d" ns2:_="" ns3:_="">
    <xsd:import namespace="1cee54ca-82b6-4236-9b40-7f3bc8bbb7ff"/>
    <xsd:import namespace="1a52bf51-98bc-4641-9fa4-632a260b3b3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e54ca-82b6-4236-9b40-7f3bc8bbb7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2bf51-98bc-4641-9fa4-632a260b3b3f" elementFormDefault="qualified">
    <xsd:import namespace="http://schemas.microsoft.com/office/2006/documentManagement/types"/>
    <xsd:import namespace="http://schemas.microsoft.com/office/infopath/2007/PartnerControls"/>
    <xsd:element name="DocumentName" ma:index="11" nillable="true" ma:displayName="DocumentName" ma:internalName="Document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AD14370-F8F3-444E-9A79-9E81E59010F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1cee54ca-82b6-4236-9b40-7f3bc8bbb7ff"/>
    <ds:schemaRef ds:uri="1a52bf51-98bc-4641-9fa4-632a260b3b3f"/>
  </ds:schemaRefs>
</ds:datastoreItem>
</file>

<file path=customXml/itemProps2.xml><?xml version="1.0" encoding="utf-8"?>
<ds:datastoreItem xmlns:ds="http://schemas.openxmlformats.org/officeDocument/2006/customXml" ds:itemID="{AF98E470-30EB-4189-A03E-4B98A53F1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52CC91-A166-456A-97EB-687ACEE2E7B1}">
  <ds:schemaRefs>
    <ds:schemaRef ds:uri="http://schemas.microsoft.com/sharepoint/events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54CF0D95-EE38-4A11-AE8D-DFCF95DEEE6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MMK@AETG</dc:creator>
  <cp:keywords/>
  <cp:lastModifiedBy>Omar Alrawashdeh</cp:lastModifiedBy>
  <cp:revision>2</cp:revision>
  <cp:lastPrinted>2021-02-15T19:49:00Z</cp:lastPrinted>
  <dcterms:created xsi:type="dcterms:W3CDTF">2021-03-15T20:08:00Z</dcterms:created>
  <dcterms:modified xsi:type="dcterms:W3CDTF">2021-03-15T20:08:00Z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K6U3NS7JEQ5J-7-64</vt:lpwstr>
  </property>
  <property fmtid="{D5CDD505-2E9C-101B-9397-08002B2CF9AE}" pid="3" name="_dlc_DocIdItemGuid">
    <vt:lpwstr>c9221285-d4cb-4319-a757-f99c60550a87</vt:lpwstr>
  </property>
  <property fmtid="{D5CDD505-2E9C-101B-9397-08002B2CF9AE}" pid="4" name="_dlc_DocIdUrl">
    <vt:lpwstr>http://sp.mutah.edu.jo/ar/adqac/_layouts/DocIdRedir.aspx?ID=K6U3NS7JEQ5J-7-64, K6U3NS7JEQ5J-7-64</vt:lpwstr>
  </property>
  <property fmtid="{D5CDD505-2E9C-101B-9397-08002B2CF9AE}" pid="5" name="DocumentName">
    <vt:lpwstr> ملف ماده-توصيف خطة دراسية باللغة الانجليزية</vt:lpwstr>
  </property>
</Properties>
</file>